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84B" w:rsidRPr="00732C96" w:rsidRDefault="0028584B" w:rsidP="0028584B">
      <w:pPr>
        <w:spacing w:after="0" w:line="240" w:lineRule="auto"/>
        <w:jc w:val="both"/>
        <w:outlineLvl w:val="2"/>
        <w:rPr>
          <w:rFonts w:ascii="Times New Roman" w:eastAsia="Times New Roman" w:hAnsi="Times New Roman" w:cs="Times New Roman"/>
          <w:b/>
          <w:sz w:val="24"/>
          <w:szCs w:val="24"/>
        </w:rPr>
      </w:pPr>
      <w:r w:rsidRPr="00732C96">
        <w:rPr>
          <w:rFonts w:ascii="Times New Roman" w:eastAsia="Times New Roman" w:hAnsi="Times New Roman" w:cs="Times New Roman"/>
          <w:b/>
          <w:sz w:val="24"/>
          <w:szCs w:val="24"/>
        </w:rPr>
        <w:t xml:space="preserve">The </w:t>
      </w:r>
      <w:r>
        <w:rPr>
          <w:rFonts w:ascii="Times New Roman" w:eastAsia="Times New Roman" w:hAnsi="Times New Roman" w:cs="Times New Roman"/>
          <w:b/>
          <w:sz w:val="24"/>
          <w:szCs w:val="24"/>
        </w:rPr>
        <w:t>Use</w:t>
      </w:r>
      <w:r w:rsidRPr="00732C96">
        <w:rPr>
          <w:rFonts w:ascii="Times New Roman" w:eastAsia="Times New Roman" w:hAnsi="Times New Roman" w:cs="Times New Roman"/>
          <w:b/>
          <w:sz w:val="24"/>
          <w:szCs w:val="24"/>
        </w:rPr>
        <w:t xml:space="preserve"> </w:t>
      </w:r>
      <w:r w:rsidR="00A7245D">
        <w:rPr>
          <w:rFonts w:ascii="Times New Roman" w:eastAsia="Times New Roman" w:hAnsi="Times New Roman" w:cs="Times New Roman"/>
          <w:b/>
          <w:sz w:val="24"/>
          <w:szCs w:val="24"/>
        </w:rPr>
        <w:t xml:space="preserve">of </w:t>
      </w:r>
      <w:r w:rsidRPr="00732C96">
        <w:rPr>
          <w:rFonts w:ascii="Times New Roman" w:eastAsia="Times New Roman" w:hAnsi="Times New Roman" w:cs="Times New Roman"/>
          <w:b/>
          <w:sz w:val="24"/>
          <w:szCs w:val="24"/>
        </w:rPr>
        <w:t xml:space="preserve">Episodic Dramatics </w:t>
      </w:r>
      <w:r>
        <w:rPr>
          <w:rFonts w:ascii="Times New Roman" w:eastAsia="Times New Roman" w:hAnsi="Times New Roman" w:cs="Times New Roman"/>
          <w:b/>
          <w:sz w:val="24"/>
          <w:szCs w:val="24"/>
        </w:rPr>
        <w:t>in Promoting U</w:t>
      </w:r>
      <w:r w:rsidRPr="00732C96">
        <w:rPr>
          <w:rFonts w:ascii="Times New Roman" w:eastAsia="Times New Roman" w:hAnsi="Times New Roman" w:cs="Times New Roman"/>
          <w:b/>
          <w:sz w:val="24"/>
          <w:szCs w:val="24"/>
        </w:rPr>
        <w:t xml:space="preserve">ptake of </w:t>
      </w:r>
      <w:r>
        <w:rPr>
          <w:rFonts w:ascii="Times New Roman" w:eastAsia="Times New Roman" w:hAnsi="Times New Roman" w:cs="Times New Roman"/>
          <w:b/>
          <w:sz w:val="24"/>
          <w:szCs w:val="24"/>
        </w:rPr>
        <w:t>B</w:t>
      </w:r>
      <w:r w:rsidRPr="00732C96">
        <w:rPr>
          <w:rFonts w:ascii="Times New Roman" w:eastAsia="Times New Roman" w:hAnsi="Times New Roman" w:cs="Times New Roman"/>
          <w:b/>
          <w:sz w:val="24"/>
          <w:szCs w:val="24"/>
        </w:rPr>
        <w:t>ehavioral</w:t>
      </w:r>
      <w:r>
        <w:rPr>
          <w:rFonts w:ascii="Times New Roman" w:eastAsia="Times New Roman" w:hAnsi="Times New Roman" w:cs="Times New Roman"/>
          <w:b/>
          <w:sz w:val="24"/>
          <w:szCs w:val="24"/>
        </w:rPr>
        <w:t xml:space="preserve"> M</w:t>
      </w:r>
      <w:r w:rsidRPr="00732C96">
        <w:rPr>
          <w:rFonts w:ascii="Times New Roman" w:eastAsia="Times New Roman" w:hAnsi="Times New Roman" w:cs="Times New Roman"/>
          <w:b/>
          <w:sz w:val="24"/>
          <w:szCs w:val="24"/>
        </w:rPr>
        <w:t>eas</w:t>
      </w:r>
      <w:r>
        <w:rPr>
          <w:rFonts w:ascii="Times New Roman" w:eastAsia="Times New Roman" w:hAnsi="Times New Roman" w:cs="Times New Roman"/>
          <w:b/>
          <w:sz w:val="24"/>
          <w:szCs w:val="24"/>
        </w:rPr>
        <w:t>ures for Prevention of COVID-19</w:t>
      </w:r>
    </w:p>
    <w:p w:rsidR="0028584B" w:rsidRDefault="0028584B" w:rsidP="0028584B">
      <w:pPr>
        <w:spacing w:after="0" w:line="240" w:lineRule="auto"/>
        <w:outlineLvl w:val="2"/>
        <w:rPr>
          <w:rFonts w:ascii="Times New Roman" w:eastAsia="Times New Roman" w:hAnsi="Times New Roman" w:cs="Times New Roman"/>
          <w:b/>
          <w:bCs/>
          <w:sz w:val="24"/>
          <w:szCs w:val="24"/>
        </w:rPr>
      </w:pPr>
    </w:p>
    <w:p w:rsidR="00EA48D9" w:rsidRPr="008C38D4" w:rsidRDefault="00EA48D9" w:rsidP="00EA48D9">
      <w:pPr>
        <w:spacing w:after="0" w:line="240" w:lineRule="auto"/>
        <w:outlineLvl w:val="2"/>
        <w:rPr>
          <w:rFonts w:ascii="Times New Roman" w:eastAsia="Times New Roman" w:hAnsi="Times New Roman" w:cs="Times New Roman"/>
          <w:b/>
          <w:bCs/>
          <w:sz w:val="24"/>
          <w:szCs w:val="24"/>
        </w:rPr>
      </w:pPr>
      <w:r w:rsidRPr="008C38D4">
        <w:rPr>
          <w:rFonts w:ascii="Times New Roman" w:eastAsia="Times New Roman" w:hAnsi="Times New Roman" w:cs="Times New Roman"/>
          <w:b/>
          <w:bCs/>
          <w:sz w:val="24"/>
          <w:szCs w:val="24"/>
        </w:rPr>
        <w:t>Team Members</w:t>
      </w:r>
    </w:p>
    <w:tbl>
      <w:tblPr>
        <w:tblW w:w="4992" w:type="pct"/>
        <w:tblCellSpacing w:w="15" w:type="dxa"/>
        <w:tblCellMar>
          <w:top w:w="15" w:type="dxa"/>
          <w:left w:w="15" w:type="dxa"/>
          <w:bottom w:w="15" w:type="dxa"/>
          <w:right w:w="15" w:type="dxa"/>
        </w:tblCellMar>
        <w:tblLook w:val="04A0"/>
      </w:tblPr>
      <w:tblGrid>
        <w:gridCol w:w="194"/>
        <w:gridCol w:w="988"/>
        <w:gridCol w:w="1161"/>
        <w:gridCol w:w="854"/>
        <w:gridCol w:w="4273"/>
        <w:gridCol w:w="1975"/>
      </w:tblGrid>
      <w:tr w:rsidR="00EA48D9" w:rsidRPr="008C38D4" w:rsidTr="00C03D9C">
        <w:trPr>
          <w:tblHeader/>
          <w:tblCellSpacing w:w="15" w:type="dxa"/>
        </w:trPr>
        <w:tc>
          <w:tcPr>
            <w:tcW w:w="79" w:type="pct"/>
            <w:vAlign w:val="center"/>
            <w:hideMark/>
          </w:tcPr>
          <w:p w:rsidR="00EA48D9" w:rsidRPr="008C38D4" w:rsidRDefault="00EA48D9" w:rsidP="00C03D9C">
            <w:pPr>
              <w:spacing w:after="0" w:line="240" w:lineRule="auto"/>
              <w:jc w:val="center"/>
              <w:rPr>
                <w:rFonts w:ascii="Times New Roman" w:eastAsia="Times New Roman" w:hAnsi="Times New Roman" w:cs="Times New Roman"/>
                <w:b/>
                <w:bCs/>
                <w:sz w:val="24"/>
                <w:szCs w:val="24"/>
              </w:rPr>
            </w:pPr>
          </w:p>
        </w:tc>
        <w:tc>
          <w:tcPr>
            <w:tcW w:w="507" w:type="pct"/>
            <w:tcBorders>
              <w:top w:val="single" w:sz="4" w:space="0" w:color="auto"/>
              <w:left w:val="single" w:sz="4" w:space="0" w:color="auto"/>
              <w:bottom w:val="single" w:sz="4" w:space="0" w:color="auto"/>
              <w:right w:val="single" w:sz="4" w:space="0" w:color="auto"/>
            </w:tcBorders>
            <w:vAlign w:val="center"/>
            <w:hideMark/>
          </w:tcPr>
          <w:p w:rsidR="00EA48D9" w:rsidRPr="008C38D4" w:rsidRDefault="00896807" w:rsidP="00C03D9C">
            <w:pPr>
              <w:spacing w:after="0" w:line="240" w:lineRule="auto"/>
              <w:ind w:left="-180" w:firstLine="18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Title</w:t>
            </w:r>
          </w:p>
        </w:tc>
        <w:tc>
          <w:tcPr>
            <w:tcW w:w="599" w:type="pct"/>
            <w:tcBorders>
              <w:top w:val="single" w:sz="4" w:space="0" w:color="auto"/>
              <w:left w:val="single" w:sz="4" w:space="0" w:color="auto"/>
              <w:bottom w:val="single" w:sz="4" w:space="0" w:color="auto"/>
              <w:right w:val="single" w:sz="4" w:space="0" w:color="auto"/>
            </w:tcBorders>
            <w:vAlign w:val="center"/>
            <w:hideMark/>
          </w:tcPr>
          <w:p w:rsidR="00EA48D9" w:rsidRPr="008C38D4" w:rsidRDefault="00EA48D9" w:rsidP="00C03D9C">
            <w:pPr>
              <w:spacing w:after="0" w:line="240" w:lineRule="auto"/>
              <w:jc w:val="center"/>
              <w:rPr>
                <w:rFonts w:ascii="Times New Roman" w:eastAsia="Times New Roman" w:hAnsi="Times New Roman" w:cs="Times New Roman"/>
                <w:b/>
                <w:bCs/>
                <w:sz w:val="24"/>
                <w:szCs w:val="24"/>
              </w:rPr>
            </w:pPr>
            <w:r w:rsidRPr="008C38D4">
              <w:rPr>
                <w:rFonts w:ascii="Times New Roman" w:eastAsia="Times New Roman" w:hAnsi="Times New Roman" w:cs="Times New Roman"/>
                <w:b/>
                <w:bCs/>
                <w:sz w:val="24"/>
                <w:szCs w:val="24"/>
              </w:rPr>
              <w:t>Institution</w:t>
            </w:r>
          </w:p>
        </w:tc>
        <w:tc>
          <w:tcPr>
            <w:tcW w:w="436" w:type="pct"/>
            <w:tcBorders>
              <w:top w:val="single" w:sz="4" w:space="0" w:color="auto"/>
              <w:left w:val="single" w:sz="4" w:space="0" w:color="auto"/>
              <w:bottom w:val="single" w:sz="4" w:space="0" w:color="auto"/>
              <w:right w:val="single" w:sz="4" w:space="0" w:color="auto"/>
            </w:tcBorders>
            <w:vAlign w:val="center"/>
            <w:hideMark/>
          </w:tcPr>
          <w:p w:rsidR="00EA48D9" w:rsidRPr="008C38D4" w:rsidRDefault="00EA48D9" w:rsidP="00C03D9C">
            <w:pPr>
              <w:spacing w:after="0" w:line="240" w:lineRule="auto"/>
              <w:jc w:val="center"/>
              <w:rPr>
                <w:rFonts w:ascii="Times New Roman" w:eastAsia="Times New Roman" w:hAnsi="Times New Roman" w:cs="Times New Roman"/>
                <w:b/>
                <w:bCs/>
                <w:sz w:val="24"/>
                <w:szCs w:val="24"/>
              </w:rPr>
            </w:pPr>
            <w:r w:rsidRPr="008C38D4">
              <w:rPr>
                <w:rFonts w:ascii="Times New Roman" w:eastAsia="Times New Roman" w:hAnsi="Times New Roman" w:cs="Times New Roman"/>
                <w:b/>
                <w:bCs/>
                <w:sz w:val="24"/>
                <w:szCs w:val="24"/>
              </w:rPr>
              <w:t>Gender</w:t>
            </w:r>
          </w:p>
        </w:tc>
        <w:tc>
          <w:tcPr>
            <w:tcW w:w="2246" w:type="pct"/>
            <w:tcBorders>
              <w:top w:val="single" w:sz="4" w:space="0" w:color="auto"/>
              <w:left w:val="single" w:sz="4" w:space="0" w:color="auto"/>
              <w:bottom w:val="single" w:sz="4" w:space="0" w:color="auto"/>
              <w:right w:val="single" w:sz="4" w:space="0" w:color="auto"/>
            </w:tcBorders>
            <w:vAlign w:val="center"/>
            <w:hideMark/>
          </w:tcPr>
          <w:p w:rsidR="00EA48D9" w:rsidRPr="008C38D4" w:rsidRDefault="00EA48D9" w:rsidP="00C03D9C">
            <w:pPr>
              <w:spacing w:after="0" w:line="240" w:lineRule="auto"/>
              <w:jc w:val="center"/>
              <w:rPr>
                <w:rFonts w:ascii="Times New Roman" w:eastAsia="Times New Roman" w:hAnsi="Times New Roman" w:cs="Times New Roman"/>
                <w:b/>
                <w:bCs/>
                <w:sz w:val="24"/>
                <w:szCs w:val="24"/>
              </w:rPr>
            </w:pPr>
            <w:r w:rsidRPr="008C38D4">
              <w:rPr>
                <w:rFonts w:ascii="Times New Roman" w:eastAsia="Times New Roman" w:hAnsi="Times New Roman" w:cs="Times New Roman"/>
                <w:b/>
                <w:bCs/>
                <w:sz w:val="24"/>
                <w:szCs w:val="24"/>
              </w:rPr>
              <w:t>Profile</w:t>
            </w:r>
          </w:p>
        </w:tc>
        <w:tc>
          <w:tcPr>
            <w:tcW w:w="1022" w:type="pct"/>
            <w:tcBorders>
              <w:top w:val="single" w:sz="4" w:space="0" w:color="auto"/>
              <w:left w:val="single" w:sz="4" w:space="0" w:color="auto"/>
              <w:bottom w:val="single" w:sz="4" w:space="0" w:color="auto"/>
              <w:right w:val="single" w:sz="4" w:space="0" w:color="auto"/>
            </w:tcBorders>
            <w:vAlign w:val="center"/>
            <w:hideMark/>
          </w:tcPr>
          <w:p w:rsidR="00EA48D9" w:rsidRPr="008C38D4" w:rsidRDefault="00EA48D9" w:rsidP="00C03D9C">
            <w:pPr>
              <w:spacing w:after="0" w:line="240" w:lineRule="auto"/>
              <w:jc w:val="center"/>
              <w:rPr>
                <w:rFonts w:ascii="Times New Roman" w:eastAsia="Times New Roman" w:hAnsi="Times New Roman" w:cs="Times New Roman"/>
                <w:b/>
                <w:bCs/>
                <w:sz w:val="24"/>
                <w:szCs w:val="24"/>
              </w:rPr>
            </w:pPr>
            <w:r w:rsidRPr="008C38D4">
              <w:rPr>
                <w:rFonts w:ascii="Times New Roman" w:eastAsia="Times New Roman" w:hAnsi="Times New Roman" w:cs="Times New Roman"/>
                <w:b/>
                <w:bCs/>
                <w:sz w:val="24"/>
                <w:szCs w:val="24"/>
              </w:rPr>
              <w:t>Role</w:t>
            </w:r>
          </w:p>
        </w:tc>
      </w:tr>
      <w:tr w:rsidR="00EA48D9" w:rsidRPr="008C38D4" w:rsidTr="00896807">
        <w:trPr>
          <w:tblCellSpacing w:w="15" w:type="dxa"/>
        </w:trPr>
        <w:tc>
          <w:tcPr>
            <w:tcW w:w="79" w:type="pct"/>
            <w:vAlign w:val="center"/>
            <w:hideMark/>
          </w:tcPr>
          <w:p w:rsidR="00EA48D9" w:rsidRPr="008C38D4" w:rsidRDefault="00EA48D9" w:rsidP="00C03D9C">
            <w:pPr>
              <w:spacing w:after="0" w:line="240" w:lineRule="auto"/>
              <w:rPr>
                <w:rFonts w:ascii="Times New Roman" w:eastAsia="Times New Roman" w:hAnsi="Times New Roman" w:cs="Times New Roman"/>
                <w:sz w:val="24"/>
                <w:szCs w:val="24"/>
              </w:rPr>
            </w:pPr>
          </w:p>
        </w:tc>
        <w:tc>
          <w:tcPr>
            <w:tcW w:w="507" w:type="pct"/>
            <w:tcBorders>
              <w:top w:val="single" w:sz="4" w:space="0" w:color="auto"/>
              <w:left w:val="single" w:sz="4" w:space="0" w:color="auto"/>
              <w:bottom w:val="single" w:sz="4" w:space="0" w:color="auto"/>
              <w:right w:val="single" w:sz="4" w:space="0" w:color="auto"/>
            </w:tcBorders>
            <w:vAlign w:val="center"/>
          </w:tcPr>
          <w:p w:rsidR="00EA48D9" w:rsidRPr="008C38D4" w:rsidRDefault="00896807" w:rsidP="00C03D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w:t>
            </w:r>
          </w:p>
        </w:tc>
        <w:tc>
          <w:tcPr>
            <w:tcW w:w="599" w:type="pct"/>
            <w:tcBorders>
              <w:top w:val="single" w:sz="4" w:space="0" w:color="auto"/>
              <w:left w:val="single" w:sz="4" w:space="0" w:color="auto"/>
              <w:bottom w:val="single" w:sz="4" w:space="0" w:color="auto"/>
              <w:right w:val="single" w:sz="4" w:space="0" w:color="auto"/>
            </w:tcBorders>
            <w:vAlign w:val="center"/>
            <w:hideMark/>
          </w:tcPr>
          <w:p w:rsidR="00EA48D9" w:rsidRPr="008C38D4" w:rsidRDefault="00EA48D9" w:rsidP="00C03D9C">
            <w:pPr>
              <w:spacing w:after="0" w:line="240" w:lineRule="auto"/>
              <w:rPr>
                <w:rFonts w:ascii="Times New Roman" w:eastAsia="Times New Roman" w:hAnsi="Times New Roman" w:cs="Times New Roman"/>
                <w:sz w:val="24"/>
                <w:szCs w:val="24"/>
              </w:rPr>
            </w:pPr>
            <w:r w:rsidRPr="008C38D4">
              <w:rPr>
                <w:rFonts w:ascii="Times New Roman" w:eastAsia="Times New Roman" w:hAnsi="Times New Roman" w:cs="Times New Roman"/>
                <w:sz w:val="24"/>
                <w:szCs w:val="24"/>
              </w:rPr>
              <w:t>Makerere University</w:t>
            </w:r>
          </w:p>
        </w:tc>
        <w:tc>
          <w:tcPr>
            <w:tcW w:w="436" w:type="pct"/>
            <w:tcBorders>
              <w:top w:val="single" w:sz="4" w:space="0" w:color="auto"/>
              <w:left w:val="single" w:sz="4" w:space="0" w:color="auto"/>
              <w:bottom w:val="single" w:sz="4" w:space="0" w:color="auto"/>
              <w:right w:val="single" w:sz="4" w:space="0" w:color="auto"/>
            </w:tcBorders>
            <w:vAlign w:val="center"/>
            <w:hideMark/>
          </w:tcPr>
          <w:p w:rsidR="00EA48D9" w:rsidRPr="008C38D4" w:rsidRDefault="00EA48D9" w:rsidP="00C03D9C">
            <w:pPr>
              <w:spacing w:after="0" w:line="240" w:lineRule="auto"/>
              <w:rPr>
                <w:rFonts w:ascii="Times New Roman" w:eastAsia="Times New Roman" w:hAnsi="Times New Roman" w:cs="Times New Roman"/>
                <w:sz w:val="24"/>
                <w:szCs w:val="24"/>
              </w:rPr>
            </w:pPr>
            <w:r w:rsidRPr="008C38D4">
              <w:rPr>
                <w:rFonts w:ascii="Times New Roman" w:eastAsia="Times New Roman" w:hAnsi="Times New Roman" w:cs="Times New Roman"/>
                <w:sz w:val="24"/>
                <w:szCs w:val="24"/>
              </w:rPr>
              <w:t>Male</w:t>
            </w:r>
          </w:p>
        </w:tc>
        <w:tc>
          <w:tcPr>
            <w:tcW w:w="2246" w:type="pct"/>
            <w:tcBorders>
              <w:top w:val="single" w:sz="4" w:space="0" w:color="auto"/>
              <w:left w:val="single" w:sz="4" w:space="0" w:color="auto"/>
              <w:bottom w:val="single" w:sz="4" w:space="0" w:color="auto"/>
              <w:right w:val="single" w:sz="4" w:space="0" w:color="auto"/>
            </w:tcBorders>
            <w:vAlign w:val="center"/>
            <w:hideMark/>
          </w:tcPr>
          <w:p w:rsidR="00EA48D9" w:rsidRPr="008C38D4" w:rsidRDefault="00EA48D9" w:rsidP="00EA48D9">
            <w:pPr>
              <w:spacing w:after="0" w:line="240" w:lineRule="auto"/>
              <w:jc w:val="both"/>
              <w:rPr>
                <w:rFonts w:ascii="Times New Roman" w:eastAsia="Times New Roman" w:hAnsi="Times New Roman" w:cs="Times New Roman"/>
                <w:sz w:val="24"/>
                <w:szCs w:val="24"/>
              </w:rPr>
            </w:pPr>
            <w:r w:rsidRPr="000E3387">
              <w:rPr>
                <w:rFonts w:ascii="Times New Roman" w:hAnsi="Times New Roman" w:cs="Times New Roman"/>
                <w:color w:val="000000"/>
                <w:sz w:val="24"/>
                <w:szCs w:val="24"/>
              </w:rPr>
              <w:t>Michael Muhumuza</w:t>
            </w:r>
          </w:p>
        </w:tc>
        <w:tc>
          <w:tcPr>
            <w:tcW w:w="1022" w:type="pct"/>
            <w:tcBorders>
              <w:top w:val="single" w:sz="4" w:space="0" w:color="auto"/>
              <w:left w:val="single" w:sz="4" w:space="0" w:color="auto"/>
              <w:bottom w:val="single" w:sz="4" w:space="0" w:color="auto"/>
              <w:right w:val="single" w:sz="4" w:space="0" w:color="auto"/>
            </w:tcBorders>
            <w:vAlign w:val="center"/>
            <w:hideMark/>
          </w:tcPr>
          <w:p w:rsidR="00EA48D9" w:rsidRPr="008C38D4" w:rsidRDefault="00EA48D9" w:rsidP="00EA48D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 </w:t>
            </w:r>
          </w:p>
        </w:tc>
      </w:tr>
      <w:tr w:rsidR="00EA48D9" w:rsidRPr="008C38D4" w:rsidTr="00896807">
        <w:trPr>
          <w:tblCellSpacing w:w="15" w:type="dxa"/>
        </w:trPr>
        <w:tc>
          <w:tcPr>
            <w:tcW w:w="79" w:type="pct"/>
            <w:vAlign w:val="center"/>
            <w:hideMark/>
          </w:tcPr>
          <w:p w:rsidR="00EA48D9" w:rsidRPr="008C38D4" w:rsidRDefault="00EA48D9" w:rsidP="00C03D9C">
            <w:pPr>
              <w:spacing w:after="0" w:line="240" w:lineRule="auto"/>
              <w:rPr>
                <w:rFonts w:ascii="Times New Roman" w:eastAsia="Times New Roman" w:hAnsi="Times New Roman" w:cs="Times New Roman"/>
                <w:sz w:val="24"/>
                <w:szCs w:val="24"/>
              </w:rPr>
            </w:pPr>
          </w:p>
        </w:tc>
        <w:tc>
          <w:tcPr>
            <w:tcW w:w="507" w:type="pct"/>
            <w:tcBorders>
              <w:top w:val="single" w:sz="4" w:space="0" w:color="auto"/>
              <w:left w:val="single" w:sz="4" w:space="0" w:color="auto"/>
              <w:bottom w:val="single" w:sz="4" w:space="0" w:color="auto"/>
              <w:right w:val="single" w:sz="4" w:space="0" w:color="auto"/>
            </w:tcBorders>
            <w:vAlign w:val="center"/>
          </w:tcPr>
          <w:p w:rsidR="00EA48D9" w:rsidRPr="008C38D4" w:rsidRDefault="00896807" w:rsidP="00C03D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w:t>
            </w:r>
          </w:p>
        </w:tc>
        <w:tc>
          <w:tcPr>
            <w:tcW w:w="599" w:type="pct"/>
            <w:tcBorders>
              <w:top w:val="single" w:sz="4" w:space="0" w:color="auto"/>
              <w:left w:val="single" w:sz="4" w:space="0" w:color="auto"/>
              <w:bottom w:val="single" w:sz="4" w:space="0" w:color="auto"/>
              <w:right w:val="single" w:sz="4" w:space="0" w:color="auto"/>
            </w:tcBorders>
            <w:vAlign w:val="center"/>
            <w:hideMark/>
          </w:tcPr>
          <w:p w:rsidR="00EA48D9" w:rsidRPr="008C38D4" w:rsidRDefault="00EA48D9" w:rsidP="00C03D9C">
            <w:pPr>
              <w:spacing w:after="0" w:line="240" w:lineRule="auto"/>
              <w:rPr>
                <w:rFonts w:ascii="Times New Roman" w:eastAsia="Times New Roman" w:hAnsi="Times New Roman" w:cs="Times New Roman"/>
                <w:sz w:val="24"/>
                <w:szCs w:val="24"/>
              </w:rPr>
            </w:pPr>
            <w:r w:rsidRPr="008C38D4">
              <w:rPr>
                <w:rFonts w:ascii="Times New Roman" w:eastAsia="Times New Roman" w:hAnsi="Times New Roman" w:cs="Times New Roman"/>
                <w:sz w:val="24"/>
                <w:szCs w:val="24"/>
              </w:rPr>
              <w:t>Makerere University</w:t>
            </w:r>
          </w:p>
        </w:tc>
        <w:tc>
          <w:tcPr>
            <w:tcW w:w="436" w:type="pct"/>
            <w:tcBorders>
              <w:top w:val="single" w:sz="4" w:space="0" w:color="auto"/>
              <w:left w:val="single" w:sz="4" w:space="0" w:color="auto"/>
              <w:bottom w:val="single" w:sz="4" w:space="0" w:color="auto"/>
              <w:right w:val="single" w:sz="4" w:space="0" w:color="auto"/>
            </w:tcBorders>
            <w:vAlign w:val="center"/>
            <w:hideMark/>
          </w:tcPr>
          <w:p w:rsidR="00EA48D9" w:rsidRPr="008C38D4" w:rsidRDefault="00EA48D9" w:rsidP="00C03D9C">
            <w:pPr>
              <w:spacing w:after="0" w:line="240" w:lineRule="auto"/>
              <w:rPr>
                <w:rFonts w:ascii="Times New Roman" w:eastAsia="Times New Roman" w:hAnsi="Times New Roman" w:cs="Times New Roman"/>
                <w:sz w:val="24"/>
                <w:szCs w:val="24"/>
              </w:rPr>
            </w:pPr>
            <w:r w:rsidRPr="008C38D4">
              <w:rPr>
                <w:rFonts w:ascii="Times New Roman" w:eastAsia="Times New Roman" w:hAnsi="Times New Roman" w:cs="Times New Roman"/>
                <w:sz w:val="24"/>
                <w:szCs w:val="24"/>
              </w:rPr>
              <w:t>Male</w:t>
            </w:r>
          </w:p>
        </w:tc>
        <w:tc>
          <w:tcPr>
            <w:tcW w:w="2246" w:type="pct"/>
            <w:tcBorders>
              <w:top w:val="single" w:sz="4" w:space="0" w:color="auto"/>
              <w:left w:val="single" w:sz="4" w:space="0" w:color="auto"/>
              <w:bottom w:val="single" w:sz="4" w:space="0" w:color="auto"/>
              <w:right w:val="single" w:sz="4" w:space="0" w:color="auto"/>
            </w:tcBorders>
            <w:vAlign w:val="center"/>
            <w:hideMark/>
          </w:tcPr>
          <w:p w:rsidR="00EA48D9" w:rsidRPr="008C38D4" w:rsidRDefault="00EA48D9" w:rsidP="00EA48D9">
            <w:pPr>
              <w:spacing w:after="0" w:line="240" w:lineRule="auto"/>
              <w:jc w:val="both"/>
              <w:rPr>
                <w:rFonts w:ascii="Times New Roman" w:eastAsia="Times New Roman" w:hAnsi="Times New Roman" w:cs="Times New Roman"/>
                <w:sz w:val="24"/>
                <w:szCs w:val="24"/>
              </w:rPr>
            </w:pPr>
            <w:r w:rsidRPr="008C38D4">
              <w:rPr>
                <w:rFonts w:ascii="Times New Roman" w:eastAsia="Times New Roman" w:hAnsi="Times New Roman" w:cs="Times New Roman"/>
                <w:sz w:val="24"/>
                <w:szCs w:val="24"/>
              </w:rPr>
              <w:t>Branco</w:t>
            </w:r>
            <w:r>
              <w:rPr>
                <w:rFonts w:ascii="Times New Roman" w:eastAsia="Times New Roman" w:hAnsi="Times New Roman" w:cs="Times New Roman"/>
                <w:sz w:val="24"/>
                <w:szCs w:val="24"/>
              </w:rPr>
              <w:t>Sekalegga</w:t>
            </w:r>
          </w:p>
        </w:tc>
        <w:tc>
          <w:tcPr>
            <w:tcW w:w="1022" w:type="pct"/>
            <w:tcBorders>
              <w:top w:val="single" w:sz="4" w:space="0" w:color="auto"/>
              <w:left w:val="single" w:sz="4" w:space="0" w:color="auto"/>
              <w:bottom w:val="single" w:sz="4" w:space="0" w:color="auto"/>
              <w:right w:val="single" w:sz="4" w:space="0" w:color="auto"/>
            </w:tcBorders>
            <w:vAlign w:val="center"/>
            <w:hideMark/>
          </w:tcPr>
          <w:p w:rsidR="00EA48D9" w:rsidRPr="008C38D4" w:rsidRDefault="00EA48D9" w:rsidP="00C03D9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 PI</w:t>
            </w:r>
          </w:p>
        </w:tc>
      </w:tr>
      <w:tr w:rsidR="00EA48D9" w:rsidRPr="008C38D4" w:rsidTr="00896807">
        <w:trPr>
          <w:tblCellSpacing w:w="15" w:type="dxa"/>
        </w:trPr>
        <w:tc>
          <w:tcPr>
            <w:tcW w:w="79" w:type="pct"/>
            <w:vAlign w:val="center"/>
            <w:hideMark/>
          </w:tcPr>
          <w:p w:rsidR="00EA48D9" w:rsidRPr="008C38D4" w:rsidRDefault="00EA48D9" w:rsidP="00C03D9C">
            <w:pPr>
              <w:spacing w:after="0" w:line="240" w:lineRule="auto"/>
              <w:rPr>
                <w:rFonts w:ascii="Times New Roman" w:eastAsia="Times New Roman" w:hAnsi="Times New Roman" w:cs="Times New Roman"/>
                <w:sz w:val="24"/>
                <w:szCs w:val="24"/>
              </w:rPr>
            </w:pPr>
          </w:p>
        </w:tc>
        <w:tc>
          <w:tcPr>
            <w:tcW w:w="507" w:type="pct"/>
            <w:tcBorders>
              <w:top w:val="single" w:sz="4" w:space="0" w:color="auto"/>
              <w:left w:val="single" w:sz="4" w:space="0" w:color="auto"/>
              <w:bottom w:val="single" w:sz="4" w:space="0" w:color="auto"/>
              <w:right w:val="single" w:sz="4" w:space="0" w:color="auto"/>
            </w:tcBorders>
            <w:vAlign w:val="center"/>
          </w:tcPr>
          <w:p w:rsidR="00EA48D9" w:rsidRPr="008C38D4" w:rsidRDefault="00896807" w:rsidP="00C03D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Ms.</w:t>
            </w:r>
          </w:p>
        </w:tc>
        <w:tc>
          <w:tcPr>
            <w:tcW w:w="599" w:type="pct"/>
            <w:tcBorders>
              <w:top w:val="single" w:sz="4" w:space="0" w:color="auto"/>
              <w:left w:val="single" w:sz="4" w:space="0" w:color="auto"/>
              <w:bottom w:val="single" w:sz="4" w:space="0" w:color="auto"/>
              <w:right w:val="single" w:sz="4" w:space="0" w:color="auto"/>
            </w:tcBorders>
            <w:vAlign w:val="center"/>
            <w:hideMark/>
          </w:tcPr>
          <w:p w:rsidR="00EA48D9" w:rsidRPr="008C38D4" w:rsidRDefault="00EA48D9" w:rsidP="00C03D9C">
            <w:pPr>
              <w:spacing w:after="0" w:line="240" w:lineRule="auto"/>
              <w:rPr>
                <w:rFonts w:ascii="Times New Roman" w:eastAsia="Times New Roman" w:hAnsi="Times New Roman" w:cs="Times New Roman"/>
                <w:sz w:val="24"/>
                <w:szCs w:val="24"/>
              </w:rPr>
            </w:pPr>
            <w:r w:rsidRPr="008C38D4">
              <w:rPr>
                <w:rFonts w:ascii="Times New Roman" w:eastAsia="Times New Roman" w:hAnsi="Times New Roman" w:cs="Times New Roman"/>
                <w:sz w:val="24"/>
                <w:szCs w:val="24"/>
              </w:rPr>
              <w:t>Makerere University</w:t>
            </w:r>
          </w:p>
        </w:tc>
        <w:tc>
          <w:tcPr>
            <w:tcW w:w="436" w:type="pct"/>
            <w:tcBorders>
              <w:top w:val="single" w:sz="4" w:space="0" w:color="auto"/>
              <w:left w:val="single" w:sz="4" w:space="0" w:color="auto"/>
              <w:bottom w:val="single" w:sz="4" w:space="0" w:color="auto"/>
              <w:right w:val="single" w:sz="4" w:space="0" w:color="auto"/>
            </w:tcBorders>
            <w:vAlign w:val="center"/>
            <w:hideMark/>
          </w:tcPr>
          <w:p w:rsidR="00EA48D9" w:rsidRPr="008C38D4" w:rsidRDefault="00EA48D9" w:rsidP="00C03D9C">
            <w:pPr>
              <w:spacing w:after="0" w:line="240" w:lineRule="auto"/>
              <w:rPr>
                <w:rFonts w:ascii="Times New Roman" w:eastAsia="Times New Roman" w:hAnsi="Times New Roman" w:cs="Times New Roman"/>
                <w:sz w:val="24"/>
                <w:szCs w:val="24"/>
              </w:rPr>
            </w:pPr>
            <w:r w:rsidRPr="008C38D4">
              <w:rPr>
                <w:rFonts w:ascii="Times New Roman" w:eastAsia="Times New Roman" w:hAnsi="Times New Roman" w:cs="Times New Roman"/>
                <w:sz w:val="24"/>
                <w:szCs w:val="24"/>
              </w:rPr>
              <w:t>Female</w:t>
            </w:r>
          </w:p>
        </w:tc>
        <w:tc>
          <w:tcPr>
            <w:tcW w:w="2246" w:type="pct"/>
            <w:tcBorders>
              <w:top w:val="single" w:sz="4" w:space="0" w:color="auto"/>
              <w:left w:val="single" w:sz="4" w:space="0" w:color="auto"/>
              <w:bottom w:val="single" w:sz="4" w:space="0" w:color="auto"/>
              <w:right w:val="single" w:sz="4" w:space="0" w:color="auto"/>
            </w:tcBorders>
            <w:vAlign w:val="center"/>
            <w:hideMark/>
          </w:tcPr>
          <w:p w:rsidR="00EA48D9" w:rsidRPr="008C38D4" w:rsidRDefault="00EA48D9" w:rsidP="00EA48D9">
            <w:pPr>
              <w:spacing w:after="0" w:line="240" w:lineRule="auto"/>
              <w:jc w:val="both"/>
              <w:rPr>
                <w:rFonts w:ascii="Times New Roman" w:eastAsia="Times New Roman" w:hAnsi="Times New Roman" w:cs="Times New Roman"/>
                <w:sz w:val="24"/>
                <w:szCs w:val="24"/>
              </w:rPr>
            </w:pPr>
            <w:r w:rsidRPr="008C38D4">
              <w:rPr>
                <w:rFonts w:ascii="Times New Roman" w:eastAsia="Times New Roman" w:hAnsi="Times New Roman" w:cs="Times New Roman"/>
                <w:sz w:val="24"/>
                <w:szCs w:val="24"/>
              </w:rPr>
              <w:t xml:space="preserve">Pamela </w:t>
            </w:r>
            <w:r>
              <w:rPr>
                <w:rFonts w:ascii="Times New Roman" w:eastAsia="Times New Roman" w:hAnsi="Times New Roman" w:cs="Times New Roman"/>
                <w:sz w:val="24"/>
                <w:szCs w:val="24"/>
              </w:rPr>
              <w:t>Mbabazi</w:t>
            </w:r>
          </w:p>
        </w:tc>
        <w:tc>
          <w:tcPr>
            <w:tcW w:w="1022" w:type="pct"/>
            <w:tcBorders>
              <w:top w:val="single" w:sz="4" w:space="0" w:color="auto"/>
              <w:left w:val="single" w:sz="4" w:space="0" w:color="auto"/>
              <w:bottom w:val="single" w:sz="4" w:space="0" w:color="auto"/>
              <w:right w:val="single" w:sz="4" w:space="0" w:color="auto"/>
            </w:tcBorders>
            <w:vAlign w:val="center"/>
          </w:tcPr>
          <w:p w:rsidR="00EA48D9" w:rsidRPr="008C38D4" w:rsidRDefault="00896807" w:rsidP="00C03D9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 PI</w:t>
            </w:r>
          </w:p>
        </w:tc>
      </w:tr>
      <w:tr w:rsidR="00EA48D9" w:rsidRPr="008C38D4" w:rsidTr="00896807">
        <w:trPr>
          <w:tblCellSpacing w:w="15" w:type="dxa"/>
        </w:trPr>
        <w:tc>
          <w:tcPr>
            <w:tcW w:w="79" w:type="pct"/>
            <w:vAlign w:val="center"/>
            <w:hideMark/>
          </w:tcPr>
          <w:p w:rsidR="00EA48D9" w:rsidRPr="008C38D4" w:rsidRDefault="00EA48D9" w:rsidP="00C03D9C">
            <w:pPr>
              <w:spacing w:after="0" w:line="240" w:lineRule="auto"/>
              <w:rPr>
                <w:rFonts w:ascii="Times New Roman" w:eastAsia="Times New Roman" w:hAnsi="Times New Roman" w:cs="Times New Roman"/>
                <w:sz w:val="24"/>
                <w:szCs w:val="24"/>
              </w:rPr>
            </w:pPr>
          </w:p>
        </w:tc>
        <w:tc>
          <w:tcPr>
            <w:tcW w:w="507" w:type="pct"/>
            <w:tcBorders>
              <w:top w:val="single" w:sz="4" w:space="0" w:color="auto"/>
              <w:left w:val="single" w:sz="4" w:space="0" w:color="auto"/>
              <w:bottom w:val="single" w:sz="4" w:space="0" w:color="auto"/>
              <w:right w:val="single" w:sz="4" w:space="0" w:color="auto"/>
            </w:tcBorders>
            <w:vAlign w:val="center"/>
          </w:tcPr>
          <w:p w:rsidR="00EA48D9" w:rsidRPr="008C38D4" w:rsidRDefault="00896807" w:rsidP="00C03D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w:t>
            </w:r>
          </w:p>
        </w:tc>
        <w:tc>
          <w:tcPr>
            <w:tcW w:w="599" w:type="pct"/>
            <w:tcBorders>
              <w:top w:val="single" w:sz="4" w:space="0" w:color="auto"/>
              <w:left w:val="single" w:sz="4" w:space="0" w:color="auto"/>
              <w:bottom w:val="single" w:sz="4" w:space="0" w:color="auto"/>
              <w:right w:val="single" w:sz="4" w:space="0" w:color="auto"/>
            </w:tcBorders>
            <w:vAlign w:val="center"/>
            <w:hideMark/>
          </w:tcPr>
          <w:p w:rsidR="00EA48D9" w:rsidRPr="008C38D4" w:rsidRDefault="00EA48D9" w:rsidP="00C03D9C">
            <w:pPr>
              <w:spacing w:after="0" w:line="240" w:lineRule="auto"/>
              <w:rPr>
                <w:rFonts w:ascii="Times New Roman" w:eastAsia="Times New Roman" w:hAnsi="Times New Roman" w:cs="Times New Roman"/>
                <w:sz w:val="24"/>
                <w:szCs w:val="24"/>
              </w:rPr>
            </w:pPr>
            <w:r w:rsidRPr="008C38D4">
              <w:rPr>
                <w:rFonts w:ascii="Times New Roman" w:eastAsia="Times New Roman" w:hAnsi="Times New Roman" w:cs="Times New Roman"/>
                <w:sz w:val="24"/>
                <w:szCs w:val="24"/>
              </w:rPr>
              <w:t>Makerere University</w:t>
            </w:r>
          </w:p>
        </w:tc>
        <w:tc>
          <w:tcPr>
            <w:tcW w:w="436" w:type="pct"/>
            <w:tcBorders>
              <w:top w:val="single" w:sz="4" w:space="0" w:color="auto"/>
              <w:left w:val="single" w:sz="4" w:space="0" w:color="auto"/>
              <w:bottom w:val="single" w:sz="4" w:space="0" w:color="auto"/>
              <w:right w:val="single" w:sz="4" w:space="0" w:color="auto"/>
            </w:tcBorders>
            <w:vAlign w:val="center"/>
            <w:hideMark/>
          </w:tcPr>
          <w:p w:rsidR="00EA48D9" w:rsidRPr="008C38D4" w:rsidRDefault="00EA48D9" w:rsidP="00C03D9C">
            <w:pPr>
              <w:spacing w:after="0" w:line="240" w:lineRule="auto"/>
              <w:rPr>
                <w:rFonts w:ascii="Times New Roman" w:eastAsia="Times New Roman" w:hAnsi="Times New Roman" w:cs="Times New Roman"/>
                <w:sz w:val="24"/>
                <w:szCs w:val="24"/>
              </w:rPr>
            </w:pPr>
            <w:r w:rsidRPr="008C38D4">
              <w:rPr>
                <w:rFonts w:ascii="Times New Roman" w:eastAsia="Times New Roman" w:hAnsi="Times New Roman" w:cs="Times New Roman"/>
                <w:sz w:val="24"/>
                <w:szCs w:val="24"/>
              </w:rPr>
              <w:t>Male</w:t>
            </w:r>
          </w:p>
        </w:tc>
        <w:tc>
          <w:tcPr>
            <w:tcW w:w="2246" w:type="pct"/>
            <w:tcBorders>
              <w:top w:val="single" w:sz="4" w:space="0" w:color="auto"/>
              <w:left w:val="single" w:sz="4" w:space="0" w:color="auto"/>
              <w:bottom w:val="single" w:sz="4" w:space="0" w:color="auto"/>
              <w:right w:val="single" w:sz="4" w:space="0" w:color="auto"/>
            </w:tcBorders>
            <w:vAlign w:val="center"/>
            <w:hideMark/>
          </w:tcPr>
          <w:p w:rsidR="00EA48D9" w:rsidRPr="008C38D4" w:rsidRDefault="00EA48D9" w:rsidP="00EA48D9">
            <w:pPr>
              <w:spacing w:after="0" w:line="240" w:lineRule="auto"/>
              <w:jc w:val="both"/>
              <w:rPr>
                <w:rFonts w:ascii="Times New Roman" w:eastAsia="Times New Roman" w:hAnsi="Times New Roman" w:cs="Times New Roman"/>
                <w:sz w:val="24"/>
                <w:szCs w:val="24"/>
              </w:rPr>
            </w:pPr>
            <w:r w:rsidRPr="008C38D4">
              <w:rPr>
                <w:rFonts w:ascii="Times New Roman" w:eastAsia="Times New Roman" w:hAnsi="Times New Roman" w:cs="Times New Roman"/>
                <w:sz w:val="24"/>
                <w:szCs w:val="24"/>
              </w:rPr>
              <w:t xml:space="preserve">Eric </w:t>
            </w:r>
            <w:r>
              <w:rPr>
                <w:rFonts w:ascii="Times New Roman" w:eastAsia="Times New Roman" w:hAnsi="Times New Roman" w:cs="Times New Roman"/>
                <w:sz w:val="24"/>
                <w:szCs w:val="24"/>
              </w:rPr>
              <w:t>JjembaLutaaya</w:t>
            </w:r>
          </w:p>
        </w:tc>
        <w:tc>
          <w:tcPr>
            <w:tcW w:w="1022" w:type="pct"/>
            <w:tcBorders>
              <w:top w:val="single" w:sz="4" w:space="0" w:color="auto"/>
              <w:left w:val="single" w:sz="4" w:space="0" w:color="auto"/>
              <w:bottom w:val="single" w:sz="4" w:space="0" w:color="auto"/>
              <w:right w:val="single" w:sz="4" w:space="0" w:color="auto"/>
            </w:tcBorders>
            <w:vAlign w:val="center"/>
          </w:tcPr>
          <w:p w:rsidR="00EA48D9" w:rsidRPr="008C38D4" w:rsidRDefault="00896807" w:rsidP="00C03D9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 PI</w:t>
            </w:r>
          </w:p>
        </w:tc>
      </w:tr>
      <w:tr w:rsidR="00EA48D9" w:rsidRPr="008C38D4" w:rsidTr="00C03D9C">
        <w:trPr>
          <w:tblCellSpacing w:w="15" w:type="dxa"/>
        </w:trPr>
        <w:tc>
          <w:tcPr>
            <w:tcW w:w="79" w:type="pct"/>
            <w:vAlign w:val="center"/>
            <w:hideMark/>
          </w:tcPr>
          <w:p w:rsidR="00EA48D9" w:rsidRPr="008C38D4" w:rsidRDefault="00EA48D9" w:rsidP="00C03D9C">
            <w:pPr>
              <w:spacing w:after="0" w:line="240" w:lineRule="auto"/>
              <w:rPr>
                <w:rFonts w:ascii="Times New Roman" w:eastAsia="Times New Roman" w:hAnsi="Times New Roman" w:cs="Times New Roman"/>
                <w:sz w:val="24"/>
                <w:szCs w:val="24"/>
              </w:rPr>
            </w:pPr>
          </w:p>
        </w:tc>
        <w:tc>
          <w:tcPr>
            <w:tcW w:w="507" w:type="pct"/>
            <w:tcBorders>
              <w:top w:val="single" w:sz="4" w:space="0" w:color="auto"/>
              <w:left w:val="single" w:sz="4" w:space="0" w:color="auto"/>
              <w:bottom w:val="single" w:sz="4" w:space="0" w:color="auto"/>
              <w:right w:val="single" w:sz="4" w:space="0" w:color="auto"/>
            </w:tcBorders>
            <w:vAlign w:val="center"/>
            <w:hideMark/>
          </w:tcPr>
          <w:p w:rsidR="00EA48D9" w:rsidRPr="008C38D4" w:rsidRDefault="00EA48D9" w:rsidP="00896807">
            <w:pPr>
              <w:spacing w:after="0" w:line="240" w:lineRule="auto"/>
              <w:rPr>
                <w:rFonts w:ascii="Times New Roman" w:eastAsia="Times New Roman" w:hAnsi="Times New Roman" w:cs="Times New Roman"/>
                <w:sz w:val="24"/>
                <w:szCs w:val="24"/>
              </w:rPr>
            </w:pPr>
            <w:r w:rsidRPr="008C38D4">
              <w:rPr>
                <w:rFonts w:ascii="Times New Roman" w:eastAsia="Times New Roman" w:hAnsi="Times New Roman" w:cs="Times New Roman"/>
                <w:sz w:val="24"/>
                <w:szCs w:val="24"/>
              </w:rPr>
              <w:t>Assoc. Prof</w:t>
            </w:r>
            <w:r w:rsidR="00896807">
              <w:rPr>
                <w:rFonts w:ascii="Times New Roman" w:eastAsia="Times New Roman" w:hAnsi="Times New Roman" w:cs="Times New Roman"/>
                <w:sz w:val="24"/>
                <w:szCs w:val="24"/>
              </w:rPr>
              <w:t>.</w:t>
            </w:r>
          </w:p>
        </w:tc>
        <w:tc>
          <w:tcPr>
            <w:tcW w:w="599" w:type="pct"/>
            <w:tcBorders>
              <w:top w:val="single" w:sz="4" w:space="0" w:color="auto"/>
              <w:left w:val="single" w:sz="4" w:space="0" w:color="auto"/>
              <w:bottom w:val="single" w:sz="4" w:space="0" w:color="auto"/>
              <w:right w:val="single" w:sz="4" w:space="0" w:color="auto"/>
            </w:tcBorders>
            <w:vAlign w:val="center"/>
            <w:hideMark/>
          </w:tcPr>
          <w:p w:rsidR="00EA48D9" w:rsidRPr="008C38D4" w:rsidRDefault="00EA48D9" w:rsidP="00C03D9C">
            <w:pPr>
              <w:spacing w:after="0" w:line="240" w:lineRule="auto"/>
              <w:rPr>
                <w:rFonts w:ascii="Times New Roman" w:eastAsia="Times New Roman" w:hAnsi="Times New Roman" w:cs="Times New Roman"/>
                <w:sz w:val="24"/>
                <w:szCs w:val="24"/>
              </w:rPr>
            </w:pPr>
            <w:r w:rsidRPr="008C38D4">
              <w:rPr>
                <w:rFonts w:ascii="Times New Roman" w:eastAsia="Times New Roman" w:hAnsi="Times New Roman" w:cs="Times New Roman"/>
                <w:sz w:val="24"/>
                <w:szCs w:val="24"/>
              </w:rPr>
              <w:t>Makerere University</w:t>
            </w:r>
          </w:p>
        </w:tc>
        <w:tc>
          <w:tcPr>
            <w:tcW w:w="436" w:type="pct"/>
            <w:tcBorders>
              <w:top w:val="single" w:sz="4" w:space="0" w:color="auto"/>
              <w:left w:val="single" w:sz="4" w:space="0" w:color="auto"/>
              <w:bottom w:val="single" w:sz="4" w:space="0" w:color="auto"/>
              <w:right w:val="single" w:sz="4" w:space="0" w:color="auto"/>
            </w:tcBorders>
            <w:vAlign w:val="center"/>
            <w:hideMark/>
          </w:tcPr>
          <w:p w:rsidR="00EA48D9" w:rsidRPr="008C38D4" w:rsidRDefault="00EA48D9" w:rsidP="00C03D9C">
            <w:pPr>
              <w:spacing w:after="0" w:line="240" w:lineRule="auto"/>
              <w:rPr>
                <w:rFonts w:ascii="Times New Roman" w:eastAsia="Times New Roman" w:hAnsi="Times New Roman" w:cs="Times New Roman"/>
                <w:sz w:val="24"/>
                <w:szCs w:val="24"/>
              </w:rPr>
            </w:pPr>
            <w:r w:rsidRPr="008C38D4">
              <w:rPr>
                <w:rFonts w:ascii="Times New Roman" w:eastAsia="Times New Roman" w:hAnsi="Times New Roman" w:cs="Times New Roman"/>
                <w:sz w:val="24"/>
                <w:szCs w:val="24"/>
              </w:rPr>
              <w:t>Male</w:t>
            </w:r>
          </w:p>
        </w:tc>
        <w:tc>
          <w:tcPr>
            <w:tcW w:w="2246" w:type="pct"/>
            <w:tcBorders>
              <w:top w:val="single" w:sz="4" w:space="0" w:color="auto"/>
              <w:left w:val="single" w:sz="4" w:space="0" w:color="auto"/>
              <w:bottom w:val="single" w:sz="4" w:space="0" w:color="auto"/>
              <w:right w:val="single" w:sz="4" w:space="0" w:color="auto"/>
            </w:tcBorders>
            <w:vAlign w:val="center"/>
            <w:hideMark/>
          </w:tcPr>
          <w:p w:rsidR="00EA48D9" w:rsidRPr="008C38D4" w:rsidRDefault="00EA48D9" w:rsidP="00EA48D9">
            <w:pPr>
              <w:spacing w:after="0" w:line="240" w:lineRule="auto"/>
              <w:jc w:val="both"/>
              <w:rPr>
                <w:rFonts w:ascii="Times New Roman" w:eastAsia="Times New Roman" w:hAnsi="Times New Roman" w:cs="Times New Roman"/>
                <w:sz w:val="24"/>
                <w:szCs w:val="24"/>
              </w:rPr>
            </w:pPr>
            <w:r w:rsidRPr="008C38D4">
              <w:rPr>
                <w:rFonts w:ascii="Times New Roman" w:eastAsia="Times New Roman" w:hAnsi="Times New Roman" w:cs="Times New Roman"/>
                <w:sz w:val="24"/>
                <w:szCs w:val="24"/>
              </w:rPr>
              <w:t xml:space="preserve">Patrick </w:t>
            </w:r>
            <w:r>
              <w:rPr>
                <w:rFonts w:ascii="Times New Roman" w:eastAsia="Times New Roman" w:hAnsi="Times New Roman" w:cs="Times New Roman"/>
                <w:sz w:val="24"/>
                <w:szCs w:val="24"/>
              </w:rPr>
              <w:t>Mangeni</w:t>
            </w:r>
          </w:p>
        </w:tc>
        <w:tc>
          <w:tcPr>
            <w:tcW w:w="1022" w:type="pct"/>
            <w:tcBorders>
              <w:top w:val="single" w:sz="4" w:space="0" w:color="auto"/>
              <w:left w:val="single" w:sz="4" w:space="0" w:color="auto"/>
              <w:bottom w:val="single" w:sz="4" w:space="0" w:color="auto"/>
              <w:right w:val="single" w:sz="4" w:space="0" w:color="auto"/>
            </w:tcBorders>
            <w:vAlign w:val="center"/>
            <w:hideMark/>
          </w:tcPr>
          <w:p w:rsidR="00EA48D9" w:rsidRPr="008C38D4" w:rsidRDefault="00896807" w:rsidP="00C03D9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 PI</w:t>
            </w:r>
          </w:p>
        </w:tc>
      </w:tr>
      <w:tr w:rsidR="00EA48D9" w:rsidRPr="008C38D4" w:rsidTr="00C03D9C">
        <w:trPr>
          <w:tblCellSpacing w:w="15" w:type="dxa"/>
        </w:trPr>
        <w:tc>
          <w:tcPr>
            <w:tcW w:w="79" w:type="pct"/>
            <w:vAlign w:val="center"/>
          </w:tcPr>
          <w:p w:rsidR="00EA48D9" w:rsidRPr="008C38D4" w:rsidRDefault="00EA48D9" w:rsidP="00C03D9C">
            <w:pPr>
              <w:spacing w:after="0" w:line="240" w:lineRule="auto"/>
              <w:rPr>
                <w:rFonts w:ascii="Times New Roman" w:eastAsia="Times New Roman" w:hAnsi="Times New Roman" w:cs="Times New Roman"/>
                <w:sz w:val="24"/>
                <w:szCs w:val="24"/>
              </w:rPr>
            </w:pPr>
          </w:p>
        </w:tc>
        <w:tc>
          <w:tcPr>
            <w:tcW w:w="507" w:type="pct"/>
            <w:tcBorders>
              <w:top w:val="single" w:sz="4" w:space="0" w:color="auto"/>
              <w:left w:val="single" w:sz="4" w:space="0" w:color="auto"/>
              <w:bottom w:val="single" w:sz="4" w:space="0" w:color="auto"/>
              <w:right w:val="single" w:sz="4" w:space="0" w:color="auto"/>
            </w:tcBorders>
            <w:vAlign w:val="center"/>
          </w:tcPr>
          <w:p w:rsidR="00EA48D9" w:rsidRPr="008C38D4" w:rsidRDefault="00896807" w:rsidP="00C03D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w:t>
            </w:r>
          </w:p>
        </w:tc>
        <w:tc>
          <w:tcPr>
            <w:tcW w:w="599" w:type="pct"/>
            <w:tcBorders>
              <w:top w:val="single" w:sz="4" w:space="0" w:color="auto"/>
              <w:left w:val="single" w:sz="4" w:space="0" w:color="auto"/>
              <w:bottom w:val="single" w:sz="4" w:space="0" w:color="auto"/>
              <w:right w:val="single" w:sz="4" w:space="0" w:color="auto"/>
            </w:tcBorders>
            <w:vAlign w:val="center"/>
          </w:tcPr>
          <w:p w:rsidR="00EA48D9" w:rsidRPr="008C38D4" w:rsidRDefault="00EA48D9" w:rsidP="00C03D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RIF</w:t>
            </w:r>
          </w:p>
        </w:tc>
        <w:tc>
          <w:tcPr>
            <w:tcW w:w="436" w:type="pct"/>
            <w:tcBorders>
              <w:top w:val="single" w:sz="4" w:space="0" w:color="auto"/>
              <w:left w:val="single" w:sz="4" w:space="0" w:color="auto"/>
              <w:bottom w:val="single" w:sz="4" w:space="0" w:color="auto"/>
              <w:right w:val="single" w:sz="4" w:space="0" w:color="auto"/>
            </w:tcBorders>
            <w:vAlign w:val="center"/>
          </w:tcPr>
          <w:p w:rsidR="00EA48D9" w:rsidRPr="008C38D4" w:rsidRDefault="00EA48D9" w:rsidP="00C03D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Male</w:t>
            </w:r>
          </w:p>
        </w:tc>
        <w:tc>
          <w:tcPr>
            <w:tcW w:w="2246" w:type="pct"/>
            <w:tcBorders>
              <w:top w:val="single" w:sz="4" w:space="0" w:color="auto"/>
              <w:left w:val="single" w:sz="4" w:space="0" w:color="auto"/>
              <w:bottom w:val="single" w:sz="4" w:space="0" w:color="auto"/>
              <w:right w:val="single" w:sz="4" w:space="0" w:color="auto"/>
            </w:tcBorders>
            <w:vAlign w:val="center"/>
          </w:tcPr>
          <w:p w:rsidR="00EA48D9" w:rsidRPr="008C38D4" w:rsidRDefault="00EA48D9" w:rsidP="00C03D9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Ian MudduKiyingi</w:t>
            </w:r>
          </w:p>
        </w:tc>
        <w:tc>
          <w:tcPr>
            <w:tcW w:w="1022" w:type="pct"/>
            <w:tcBorders>
              <w:top w:val="single" w:sz="4" w:space="0" w:color="auto"/>
              <w:left w:val="single" w:sz="4" w:space="0" w:color="auto"/>
              <w:bottom w:val="single" w:sz="4" w:space="0" w:color="auto"/>
              <w:right w:val="single" w:sz="4" w:space="0" w:color="auto"/>
            </w:tcBorders>
            <w:vAlign w:val="center"/>
          </w:tcPr>
          <w:p w:rsidR="00EA48D9" w:rsidRPr="008C38D4" w:rsidRDefault="00896807" w:rsidP="00C03D9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Coordinator</w:t>
            </w:r>
          </w:p>
        </w:tc>
      </w:tr>
    </w:tbl>
    <w:p w:rsidR="00896807" w:rsidRDefault="00896807" w:rsidP="003F38FA">
      <w:pPr>
        <w:spacing w:after="0" w:line="240" w:lineRule="auto"/>
        <w:jc w:val="both"/>
        <w:outlineLvl w:val="2"/>
        <w:rPr>
          <w:rFonts w:ascii="Times New Roman" w:eastAsia="Times New Roman" w:hAnsi="Times New Roman" w:cs="Times New Roman"/>
          <w:b/>
          <w:sz w:val="24"/>
          <w:szCs w:val="24"/>
        </w:rPr>
      </w:pPr>
    </w:p>
    <w:p w:rsidR="003F38FA" w:rsidRDefault="003F38FA" w:rsidP="003F38FA">
      <w:pPr>
        <w:spacing w:after="0" w:line="240" w:lineRule="auto"/>
        <w:jc w:val="both"/>
        <w:outlineLvl w:val="2"/>
        <w:rPr>
          <w:rFonts w:ascii="Times New Roman" w:eastAsia="Times New Roman" w:hAnsi="Times New Roman" w:cs="Times New Roman"/>
          <w:sz w:val="24"/>
          <w:szCs w:val="24"/>
        </w:rPr>
      </w:pPr>
      <w:bookmarkStart w:id="0" w:name="_GoBack"/>
      <w:bookmarkEnd w:id="0"/>
      <w:r w:rsidRPr="009B63C7">
        <w:rPr>
          <w:rFonts w:ascii="Times New Roman" w:eastAsia="Times New Roman" w:hAnsi="Times New Roman" w:cs="Times New Roman"/>
          <w:b/>
          <w:sz w:val="24"/>
          <w:szCs w:val="24"/>
        </w:rPr>
        <w:t>Introduction</w:t>
      </w:r>
    </w:p>
    <w:p w:rsidR="0028584B" w:rsidRDefault="0028584B" w:rsidP="0028584B">
      <w:pPr>
        <w:spacing w:after="0" w:line="240" w:lineRule="auto"/>
        <w:jc w:val="both"/>
        <w:outlineLvl w:val="2"/>
        <w:rPr>
          <w:rFonts w:ascii="Times New Roman" w:eastAsia="Times New Roman" w:hAnsi="Times New Roman" w:cs="Times New Roman"/>
          <w:sz w:val="24"/>
          <w:szCs w:val="24"/>
        </w:rPr>
      </w:pPr>
      <w:r w:rsidRPr="008C38D4">
        <w:rPr>
          <w:rFonts w:ascii="Times New Roman" w:eastAsia="Times New Roman" w:hAnsi="Times New Roman" w:cs="Times New Roman"/>
          <w:sz w:val="24"/>
          <w:szCs w:val="24"/>
        </w:rPr>
        <w:t xml:space="preserve">Uganda is comprised of over 50 culturally diverse ethnic groups, with different beliefs, cultures, traditions, norms and </w:t>
      </w:r>
      <w:r w:rsidR="003F38FA" w:rsidRPr="008C38D4">
        <w:rPr>
          <w:rFonts w:ascii="Times New Roman" w:eastAsia="Times New Roman" w:hAnsi="Times New Roman" w:cs="Times New Roman"/>
          <w:sz w:val="24"/>
          <w:szCs w:val="24"/>
        </w:rPr>
        <w:t>behaviors</w:t>
      </w:r>
      <w:r w:rsidRPr="008C38D4">
        <w:rPr>
          <w:rFonts w:ascii="Times New Roman" w:eastAsia="Times New Roman" w:hAnsi="Times New Roman" w:cs="Times New Roman"/>
          <w:sz w:val="24"/>
          <w:szCs w:val="24"/>
        </w:rPr>
        <w:t xml:space="preserve">. Many of these (beliefs, cultures, traditions, norms and behaviors) contradict significantly the advice </w:t>
      </w:r>
      <w:r>
        <w:rPr>
          <w:rFonts w:ascii="Times New Roman" w:eastAsia="Times New Roman" w:hAnsi="Times New Roman" w:cs="Times New Roman"/>
          <w:sz w:val="24"/>
          <w:szCs w:val="24"/>
        </w:rPr>
        <w:t xml:space="preserve">being </w:t>
      </w:r>
      <w:r w:rsidRPr="008C38D4">
        <w:rPr>
          <w:rFonts w:ascii="Times New Roman" w:eastAsia="Times New Roman" w:hAnsi="Times New Roman" w:cs="Times New Roman"/>
          <w:sz w:val="24"/>
          <w:szCs w:val="24"/>
        </w:rPr>
        <w:t>given by the technocrats on the prevention of COVID -19</w:t>
      </w:r>
      <w:r>
        <w:rPr>
          <w:rFonts w:ascii="Times New Roman" w:eastAsia="Times New Roman" w:hAnsi="Times New Roman" w:cs="Times New Roman"/>
          <w:sz w:val="24"/>
          <w:szCs w:val="24"/>
        </w:rPr>
        <w:t xml:space="preserve">, </w:t>
      </w:r>
      <w:r w:rsidRPr="008C38D4">
        <w:rPr>
          <w:rFonts w:ascii="Times New Roman" w:eastAsia="Times New Roman" w:hAnsi="Times New Roman" w:cs="Times New Roman"/>
          <w:sz w:val="24"/>
          <w:szCs w:val="24"/>
        </w:rPr>
        <w:t xml:space="preserve">like social distancing, </w:t>
      </w:r>
      <w:r>
        <w:rPr>
          <w:rFonts w:ascii="Times New Roman" w:eastAsia="Times New Roman" w:hAnsi="Times New Roman" w:cs="Times New Roman"/>
          <w:sz w:val="24"/>
          <w:szCs w:val="24"/>
        </w:rPr>
        <w:t xml:space="preserve">and </w:t>
      </w:r>
      <w:r w:rsidRPr="008C38D4">
        <w:rPr>
          <w:rFonts w:ascii="Times New Roman" w:eastAsia="Times New Roman" w:hAnsi="Times New Roman" w:cs="Times New Roman"/>
          <w:sz w:val="24"/>
          <w:szCs w:val="24"/>
        </w:rPr>
        <w:t>avoidance of physical contacts. If not managed properly, the COVID-19 regulations can be construed as a</w:t>
      </w:r>
      <w:r>
        <w:rPr>
          <w:rFonts w:ascii="Times New Roman" w:eastAsia="Times New Roman" w:hAnsi="Times New Roman" w:cs="Times New Roman"/>
          <w:sz w:val="24"/>
          <w:szCs w:val="24"/>
        </w:rPr>
        <w:t>nti-</w:t>
      </w:r>
      <w:r w:rsidRPr="008C38D4">
        <w:rPr>
          <w:rFonts w:ascii="Times New Roman" w:eastAsia="Times New Roman" w:hAnsi="Times New Roman" w:cs="Times New Roman"/>
          <w:sz w:val="24"/>
          <w:szCs w:val="24"/>
        </w:rPr>
        <w:t xml:space="preserve">social and hence detrimental to Ugandan cultural fusion. </w:t>
      </w:r>
    </w:p>
    <w:p w:rsidR="003F38FA" w:rsidRPr="003F38FA" w:rsidRDefault="003F38FA" w:rsidP="0028584B">
      <w:pPr>
        <w:spacing w:after="0" w:line="240" w:lineRule="auto"/>
        <w:jc w:val="both"/>
        <w:outlineLvl w:val="2"/>
        <w:rPr>
          <w:rFonts w:ascii="Times New Roman" w:eastAsia="Times New Roman" w:hAnsi="Times New Roman" w:cs="Times New Roman"/>
          <w:sz w:val="24"/>
          <w:szCs w:val="24"/>
        </w:rPr>
      </w:pPr>
    </w:p>
    <w:p w:rsidR="0028584B" w:rsidRDefault="003F38FA" w:rsidP="0028584B">
      <w:pPr>
        <w:spacing w:after="0"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The Project</w:t>
      </w:r>
    </w:p>
    <w:p w:rsidR="0028584B" w:rsidRDefault="0028584B" w:rsidP="0028584B">
      <w:pPr>
        <w:spacing w:after="0" w:line="240" w:lineRule="auto"/>
        <w:jc w:val="both"/>
        <w:outlineLvl w:val="2"/>
        <w:rPr>
          <w:rFonts w:ascii="Times New Roman" w:eastAsia="Times New Roman" w:hAnsi="Times New Roman" w:cs="Times New Roman"/>
          <w:b/>
          <w:bCs/>
          <w:sz w:val="24"/>
          <w:szCs w:val="24"/>
        </w:rPr>
      </w:pPr>
      <w:r w:rsidRPr="008C38D4">
        <w:rPr>
          <w:rFonts w:ascii="Times New Roman" w:eastAsia="Times New Roman" w:hAnsi="Times New Roman" w:cs="Times New Roman"/>
          <w:sz w:val="24"/>
          <w:szCs w:val="24"/>
        </w:rPr>
        <w:t xml:space="preserve">This project </w:t>
      </w:r>
      <w:r>
        <w:rPr>
          <w:rFonts w:ascii="Times New Roman" w:eastAsia="Times New Roman" w:hAnsi="Times New Roman" w:cs="Times New Roman"/>
          <w:sz w:val="24"/>
          <w:szCs w:val="24"/>
        </w:rPr>
        <w:t>sought to use episodic d</w:t>
      </w:r>
      <w:r w:rsidRPr="008C38D4">
        <w:rPr>
          <w:rFonts w:ascii="Times New Roman" w:eastAsia="Times New Roman" w:hAnsi="Times New Roman" w:cs="Times New Roman"/>
          <w:sz w:val="24"/>
          <w:szCs w:val="24"/>
        </w:rPr>
        <w:t>ramatics for promoting uptake of behavioral measures for prevention of COVID-19.The strategy consist</w:t>
      </w:r>
      <w:r>
        <w:rPr>
          <w:rFonts w:ascii="Times New Roman" w:eastAsia="Times New Roman" w:hAnsi="Times New Roman" w:cs="Times New Roman"/>
          <w:sz w:val="24"/>
          <w:szCs w:val="24"/>
        </w:rPr>
        <w:t>ed</w:t>
      </w:r>
      <w:r w:rsidRPr="008C38D4">
        <w:rPr>
          <w:rFonts w:ascii="Times New Roman" w:eastAsia="Times New Roman" w:hAnsi="Times New Roman" w:cs="Times New Roman"/>
          <w:sz w:val="24"/>
          <w:szCs w:val="24"/>
        </w:rPr>
        <w:t xml:space="preserve"> of composing songs and writing plays, recording and producing videos for the music and filming the </w:t>
      </w:r>
      <w:r>
        <w:rPr>
          <w:rFonts w:ascii="Times New Roman" w:eastAsia="Times New Roman" w:hAnsi="Times New Roman" w:cs="Times New Roman"/>
          <w:sz w:val="24"/>
          <w:szCs w:val="24"/>
        </w:rPr>
        <w:t>skits</w:t>
      </w:r>
      <w:r w:rsidRPr="008C38D4">
        <w:rPr>
          <w:rFonts w:ascii="Times New Roman" w:eastAsia="Times New Roman" w:hAnsi="Times New Roman" w:cs="Times New Roman"/>
          <w:sz w:val="24"/>
          <w:szCs w:val="24"/>
        </w:rPr>
        <w:t xml:space="preserve">. </w:t>
      </w:r>
      <w:r w:rsidR="009376C8">
        <w:rPr>
          <w:rFonts w:ascii="Times New Roman" w:eastAsia="Times New Roman" w:hAnsi="Times New Roman" w:cs="Times New Roman"/>
          <w:sz w:val="24"/>
          <w:szCs w:val="24"/>
        </w:rPr>
        <w:t>The project team</w:t>
      </w:r>
      <w:r w:rsidRPr="008C38D4">
        <w:rPr>
          <w:rFonts w:ascii="Times New Roman" w:eastAsia="Times New Roman" w:hAnsi="Times New Roman" w:cs="Times New Roman"/>
          <w:sz w:val="24"/>
          <w:szCs w:val="24"/>
        </w:rPr>
        <w:t xml:space="preserve"> therefore </w:t>
      </w:r>
      <w:r>
        <w:rPr>
          <w:rFonts w:ascii="Times New Roman" w:eastAsia="Times New Roman" w:hAnsi="Times New Roman" w:cs="Times New Roman"/>
          <w:sz w:val="24"/>
          <w:szCs w:val="24"/>
        </w:rPr>
        <w:t>had</w:t>
      </w:r>
      <w:r w:rsidRPr="008C38D4">
        <w:rPr>
          <w:rFonts w:ascii="Times New Roman" w:eastAsia="Times New Roman" w:hAnsi="Times New Roman" w:cs="Times New Roman"/>
          <w:sz w:val="24"/>
          <w:szCs w:val="24"/>
        </w:rPr>
        <w:t xml:space="preserve"> songs, plays, pantomimes and choreographies, made up of tag lines, symbolic interpolations, juxtapositions, jokes, exaggerations, incongruities, grotesque displays, reversals, and other artistic means on selected behavioral measures for prevention of COVID-19 that are deemed important in encouraging uptake of those behavioral measures. </w:t>
      </w:r>
      <w:r w:rsidR="009376C8">
        <w:rPr>
          <w:rFonts w:ascii="Times New Roman" w:eastAsia="Times New Roman" w:hAnsi="Times New Roman" w:cs="Times New Roman"/>
          <w:sz w:val="24"/>
          <w:szCs w:val="24"/>
        </w:rPr>
        <w:t>T</w:t>
      </w:r>
      <w:r w:rsidRPr="008C38D4">
        <w:rPr>
          <w:rFonts w:ascii="Times New Roman" w:eastAsia="Times New Roman" w:hAnsi="Times New Roman" w:cs="Times New Roman"/>
          <w:sz w:val="24"/>
          <w:szCs w:val="24"/>
        </w:rPr>
        <w:t xml:space="preserve"> then avail</w:t>
      </w:r>
      <w:r>
        <w:rPr>
          <w:rFonts w:ascii="Times New Roman" w:eastAsia="Times New Roman" w:hAnsi="Times New Roman" w:cs="Times New Roman"/>
          <w:sz w:val="24"/>
          <w:szCs w:val="24"/>
        </w:rPr>
        <w:t>ed</w:t>
      </w:r>
      <w:r w:rsidRPr="008C38D4">
        <w:rPr>
          <w:rFonts w:ascii="Times New Roman" w:eastAsia="Times New Roman" w:hAnsi="Times New Roman" w:cs="Times New Roman"/>
          <w:sz w:val="24"/>
          <w:szCs w:val="24"/>
        </w:rPr>
        <w:t xml:space="preserve"> these materials to the main stream and social media for community consumption.</w:t>
      </w:r>
    </w:p>
    <w:p w:rsidR="0028584B" w:rsidRDefault="0028584B" w:rsidP="0028584B">
      <w:pPr>
        <w:spacing w:after="0" w:line="240" w:lineRule="auto"/>
        <w:jc w:val="both"/>
        <w:outlineLvl w:val="2"/>
        <w:rPr>
          <w:rFonts w:ascii="Times New Roman" w:eastAsia="Times New Roman" w:hAnsi="Times New Roman" w:cs="Times New Roman"/>
          <w:sz w:val="24"/>
          <w:szCs w:val="24"/>
        </w:rPr>
      </w:pPr>
    </w:p>
    <w:p w:rsidR="0028584B" w:rsidRDefault="0028584B" w:rsidP="0028584B">
      <w:pPr>
        <w:spacing w:after="0" w:line="240" w:lineRule="auto"/>
        <w:outlineLvl w:val="2"/>
        <w:rPr>
          <w:rFonts w:ascii="Times New Roman" w:eastAsia="Times New Roman" w:hAnsi="Times New Roman" w:cs="Times New Roman"/>
          <w:b/>
          <w:bCs/>
          <w:sz w:val="24"/>
          <w:szCs w:val="24"/>
        </w:rPr>
      </w:pPr>
      <w:r w:rsidRPr="008C38D4">
        <w:rPr>
          <w:rFonts w:ascii="Times New Roman" w:eastAsia="Times New Roman" w:hAnsi="Times New Roman" w:cs="Times New Roman"/>
          <w:b/>
          <w:bCs/>
          <w:sz w:val="24"/>
          <w:szCs w:val="24"/>
        </w:rPr>
        <w:t>Problem</w:t>
      </w:r>
    </w:p>
    <w:p w:rsidR="0028584B" w:rsidRDefault="0028584B" w:rsidP="0028584B">
      <w:pPr>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8C38D4">
        <w:rPr>
          <w:rFonts w:ascii="Times New Roman" w:eastAsia="Times New Roman" w:hAnsi="Times New Roman" w:cs="Times New Roman"/>
          <w:sz w:val="24"/>
          <w:szCs w:val="24"/>
        </w:rPr>
        <w:t xml:space="preserve"> number of dissemination approaches to communicate measures against contracting COVID</w:t>
      </w:r>
      <w:r>
        <w:rPr>
          <w:rFonts w:ascii="Times New Roman" w:eastAsia="Times New Roman" w:hAnsi="Times New Roman" w:cs="Times New Roman"/>
          <w:sz w:val="24"/>
          <w:szCs w:val="24"/>
        </w:rPr>
        <w:t>-</w:t>
      </w:r>
      <w:r w:rsidRPr="008C38D4">
        <w:rPr>
          <w:rFonts w:ascii="Times New Roman" w:eastAsia="Times New Roman" w:hAnsi="Times New Roman" w:cs="Times New Roman"/>
          <w:sz w:val="24"/>
          <w:szCs w:val="24"/>
        </w:rPr>
        <w:t xml:space="preserve">19have been developed. These include, WHO guidelines, webinars, zoom and other e-conference engagements, fliers, booklets, telecommunication network enabled messages, media messages, among others. However, there is a wide prevalence of illiteracy and inadequate access to </w:t>
      </w:r>
      <w:r w:rsidR="003F38FA">
        <w:rPr>
          <w:rFonts w:ascii="Times New Roman" w:eastAsia="Times New Roman" w:hAnsi="Times New Roman" w:cs="Times New Roman"/>
          <w:sz w:val="24"/>
          <w:szCs w:val="24"/>
        </w:rPr>
        <w:t xml:space="preserve">these </w:t>
      </w:r>
      <w:r w:rsidRPr="008C38D4">
        <w:rPr>
          <w:rFonts w:ascii="Times New Roman" w:eastAsia="Times New Roman" w:hAnsi="Times New Roman" w:cs="Times New Roman"/>
          <w:sz w:val="24"/>
          <w:szCs w:val="24"/>
        </w:rPr>
        <w:t xml:space="preserve">methods of communication, hence, the communications have been too technical and too remote and sometimes with pronounced inconsistencies to </w:t>
      </w:r>
      <w:r w:rsidR="003F38FA">
        <w:rPr>
          <w:rFonts w:ascii="Times New Roman" w:eastAsia="Times New Roman" w:hAnsi="Times New Roman" w:cs="Times New Roman"/>
          <w:sz w:val="24"/>
          <w:szCs w:val="24"/>
        </w:rPr>
        <w:t xml:space="preserve">cultural </w:t>
      </w:r>
      <w:r w:rsidR="003F38FA" w:rsidRPr="008C38D4">
        <w:rPr>
          <w:rFonts w:ascii="Times New Roman" w:eastAsia="Times New Roman" w:hAnsi="Times New Roman" w:cs="Times New Roman"/>
          <w:sz w:val="24"/>
          <w:szCs w:val="24"/>
        </w:rPr>
        <w:t>beliefs, traditions</w:t>
      </w:r>
      <w:r w:rsidR="003F38FA">
        <w:rPr>
          <w:rFonts w:ascii="Times New Roman" w:eastAsia="Times New Roman" w:hAnsi="Times New Roman" w:cs="Times New Roman"/>
          <w:sz w:val="24"/>
          <w:szCs w:val="24"/>
        </w:rPr>
        <w:t xml:space="preserve">, norms and behaviors to </w:t>
      </w:r>
      <w:r w:rsidRPr="008C38D4">
        <w:rPr>
          <w:rFonts w:ascii="Times New Roman" w:eastAsia="Times New Roman" w:hAnsi="Times New Roman" w:cs="Times New Roman"/>
          <w:sz w:val="24"/>
          <w:szCs w:val="24"/>
        </w:rPr>
        <w:t xml:space="preserve">be appreciated by the local communities. With high prices of data, using the internet and associated services </w:t>
      </w:r>
      <w:r w:rsidR="003F38FA">
        <w:rPr>
          <w:rFonts w:ascii="Times New Roman" w:eastAsia="Times New Roman" w:hAnsi="Times New Roman" w:cs="Times New Roman"/>
          <w:sz w:val="24"/>
          <w:szCs w:val="24"/>
        </w:rPr>
        <w:t xml:space="preserve">also </w:t>
      </w:r>
      <w:r w:rsidRPr="008C38D4">
        <w:rPr>
          <w:rFonts w:ascii="Times New Roman" w:eastAsia="Times New Roman" w:hAnsi="Times New Roman" w:cs="Times New Roman"/>
          <w:sz w:val="24"/>
          <w:szCs w:val="24"/>
        </w:rPr>
        <w:t xml:space="preserve">remains a major stumbling block to meaningful deployment of ICT </w:t>
      </w:r>
      <w:r w:rsidRPr="008C38D4">
        <w:rPr>
          <w:rFonts w:ascii="Times New Roman" w:eastAsia="Times New Roman" w:hAnsi="Times New Roman" w:cs="Times New Roman"/>
          <w:sz w:val="24"/>
          <w:szCs w:val="24"/>
        </w:rPr>
        <w:lastRenderedPageBreak/>
        <w:t>in socio mobilization. Low literacy levels</w:t>
      </w:r>
      <w:r w:rsidR="003F38FA">
        <w:rPr>
          <w:rFonts w:ascii="Times New Roman" w:eastAsia="Times New Roman" w:hAnsi="Times New Roman" w:cs="Times New Roman"/>
          <w:sz w:val="24"/>
          <w:szCs w:val="24"/>
        </w:rPr>
        <w:t>of</w:t>
      </w:r>
      <w:r w:rsidR="003F38FA" w:rsidRPr="008C38D4">
        <w:rPr>
          <w:rFonts w:ascii="Times New Roman" w:eastAsia="Times New Roman" w:hAnsi="Times New Roman" w:cs="Times New Roman"/>
          <w:sz w:val="24"/>
          <w:szCs w:val="24"/>
        </w:rPr>
        <w:t xml:space="preserve"> interest</w:t>
      </w:r>
      <w:r w:rsidRPr="008C38D4">
        <w:rPr>
          <w:rFonts w:ascii="Times New Roman" w:eastAsia="Times New Roman" w:hAnsi="Times New Roman" w:cs="Times New Roman"/>
          <w:sz w:val="24"/>
          <w:szCs w:val="24"/>
        </w:rPr>
        <w:t xml:space="preserve"> in reading and inadequate access to reading material are other limiting factors for the current modes of communication of the C</w:t>
      </w:r>
      <w:r w:rsidR="003F38FA">
        <w:rPr>
          <w:rFonts w:ascii="Times New Roman" w:eastAsia="Times New Roman" w:hAnsi="Times New Roman" w:cs="Times New Roman"/>
          <w:sz w:val="24"/>
          <w:szCs w:val="24"/>
        </w:rPr>
        <w:t>OIVID -19 prevention measures. Also, m</w:t>
      </w:r>
      <w:r w:rsidRPr="008C38D4">
        <w:rPr>
          <w:rFonts w:ascii="Times New Roman" w:eastAsia="Times New Roman" w:hAnsi="Times New Roman" w:cs="Times New Roman"/>
          <w:sz w:val="24"/>
          <w:szCs w:val="24"/>
        </w:rPr>
        <w:t>any Ugandans perceive more effectively through storification, mimicking, visualized expressions, and demonstrations/enactments</w:t>
      </w:r>
      <w:r>
        <w:rPr>
          <w:rFonts w:ascii="Times New Roman" w:eastAsia="Times New Roman" w:hAnsi="Times New Roman" w:cs="Times New Roman"/>
          <w:sz w:val="24"/>
          <w:szCs w:val="24"/>
        </w:rPr>
        <w:t>.</w:t>
      </w:r>
    </w:p>
    <w:p w:rsidR="0028584B" w:rsidRDefault="0028584B" w:rsidP="0028584B">
      <w:pPr>
        <w:spacing w:after="0" w:line="240" w:lineRule="auto"/>
        <w:jc w:val="both"/>
        <w:outlineLvl w:val="2"/>
        <w:rPr>
          <w:rFonts w:ascii="Times New Roman" w:eastAsia="Times New Roman" w:hAnsi="Times New Roman" w:cs="Times New Roman"/>
          <w:sz w:val="24"/>
          <w:szCs w:val="24"/>
        </w:rPr>
      </w:pPr>
    </w:p>
    <w:p w:rsidR="0028584B" w:rsidRDefault="0028584B" w:rsidP="0028584B">
      <w:pPr>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Also, m</w:t>
      </w:r>
      <w:r w:rsidRPr="008C38D4">
        <w:rPr>
          <w:rFonts w:ascii="Times New Roman" w:eastAsia="Times New Roman" w:hAnsi="Times New Roman" w:cs="Times New Roman"/>
          <w:sz w:val="24"/>
          <w:szCs w:val="24"/>
        </w:rPr>
        <w:t xml:space="preserve">any of the prevention strategies of COVID -19 like social distancing, avoidance of handshaking and embracing, frequent washing of hands, (let alone sanitizing), sneezing and coughing in tissues are </w:t>
      </w:r>
      <w:r w:rsidR="003F38FA">
        <w:rPr>
          <w:rFonts w:ascii="Times New Roman" w:eastAsia="Times New Roman" w:hAnsi="Times New Roman" w:cs="Times New Roman"/>
          <w:sz w:val="24"/>
          <w:szCs w:val="24"/>
        </w:rPr>
        <w:t>aliento</w:t>
      </w:r>
      <w:r w:rsidRPr="008C38D4">
        <w:rPr>
          <w:rFonts w:ascii="Times New Roman" w:eastAsia="Times New Roman" w:hAnsi="Times New Roman" w:cs="Times New Roman"/>
          <w:sz w:val="24"/>
          <w:szCs w:val="24"/>
        </w:rPr>
        <w:t xml:space="preserve"> Ugandan cultural expression and behavior, yet, with no vaccine and complications in treatment of COVID-19, these prevention measures are a very important remedy. This calls for mindset change towards uptake of these behavioral measures for prevention of COVID-19. The National Planning Authority (NPA) acknowledges the importance for community mobilization and mindset change for development to occur and sets it as a strategy in NDP III (Chapter 18, pp.173-77). The chapter outlines the opportunities for national development but acknowledges the difficulty faced in achieving it and proposes Community mobilization and mindset change as one of the strategies for attaining requisite national development levels as set out in the Sustainable Development Goals (SDGs) at the international level and coalesced into Vision 2040 at the national level. Likewise, in the prevention of COVID-19, despite the preventive measures taken (c.f. the 35 guidelines on the prevention of COVID-19 in Uganda) there </w:t>
      </w:r>
      <w:r w:rsidR="003F38FA">
        <w:rPr>
          <w:rFonts w:ascii="Times New Roman" w:eastAsia="Times New Roman" w:hAnsi="Times New Roman" w:cs="Times New Roman"/>
          <w:sz w:val="24"/>
          <w:szCs w:val="24"/>
        </w:rPr>
        <w:t>is</w:t>
      </w:r>
      <w:r w:rsidRPr="008C38D4">
        <w:rPr>
          <w:rFonts w:ascii="Times New Roman" w:eastAsia="Times New Roman" w:hAnsi="Times New Roman" w:cs="Times New Roman"/>
          <w:sz w:val="24"/>
          <w:szCs w:val="24"/>
        </w:rPr>
        <w:t xml:space="preserve"> wide spread non-compliance of the regulations, leaving many persons in prison and others in very compromising situations towards contraction of COVID-19. Cases in point are the people who horde together in great numbers against the advice of social distancing, sneezing and spitting in public with no consciousness on the dangers this can cause to others, many persons riding in same vehicles against the set Standard Operating Procedures (SOPs), ladies continued entertainment of track drivers, and continued resistance to the stay-home directive, among others. This therefore necessitates formation of strategies to mobilize communities towards promoting uptake of behavioral measures for prevention of COVID-19. This would be akin to the proposal by NPA of forming a Technical Coordination Committee for Community Mobilization and Mind-set change programme for realization of the strategies set in NDP III.</w:t>
      </w:r>
    </w:p>
    <w:p w:rsidR="0028584B" w:rsidRDefault="0028584B" w:rsidP="0028584B">
      <w:pPr>
        <w:spacing w:after="0" w:line="240" w:lineRule="auto"/>
        <w:outlineLvl w:val="2"/>
        <w:rPr>
          <w:rFonts w:ascii="Times New Roman" w:eastAsia="Times New Roman" w:hAnsi="Times New Roman" w:cs="Times New Roman"/>
          <w:b/>
          <w:bCs/>
          <w:sz w:val="24"/>
          <w:szCs w:val="24"/>
        </w:rPr>
      </w:pPr>
    </w:p>
    <w:p w:rsidR="0028584B" w:rsidRDefault="0028584B" w:rsidP="0028584B">
      <w:pPr>
        <w:spacing w:after="0" w:line="240" w:lineRule="auto"/>
        <w:outlineLvl w:val="2"/>
        <w:rPr>
          <w:rFonts w:ascii="Times New Roman" w:eastAsia="Times New Roman" w:hAnsi="Times New Roman" w:cs="Times New Roman"/>
          <w:sz w:val="24"/>
          <w:szCs w:val="24"/>
        </w:rPr>
      </w:pPr>
    </w:p>
    <w:p w:rsidR="0028584B" w:rsidRDefault="0028584B" w:rsidP="0028584B">
      <w:pPr>
        <w:spacing w:after="0"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Activities</w:t>
      </w:r>
    </w:p>
    <w:p w:rsidR="0028584B" w:rsidRDefault="0028584B" w:rsidP="0028584B">
      <w:pPr>
        <w:spacing w:after="0" w:line="240" w:lineRule="auto"/>
        <w:jc w:val="both"/>
        <w:outlineLvl w:val="2"/>
        <w:rPr>
          <w:rFonts w:ascii="Times New Roman" w:eastAsia="Times New Roman" w:hAnsi="Times New Roman" w:cs="Times New Roman"/>
          <w:b/>
          <w:bCs/>
          <w:sz w:val="24"/>
          <w:szCs w:val="24"/>
        </w:rPr>
      </w:pPr>
      <w:r>
        <w:rPr>
          <w:rFonts w:ascii="Times New Roman" w:eastAsia="Times New Roman" w:hAnsi="Times New Roman" w:cs="Times New Roman"/>
          <w:sz w:val="24"/>
          <w:szCs w:val="24"/>
        </w:rPr>
        <w:t>The project comprised a c</w:t>
      </w:r>
      <w:r w:rsidRPr="008C38D4">
        <w:rPr>
          <w:rFonts w:ascii="Times New Roman" w:eastAsia="Times New Roman" w:hAnsi="Times New Roman" w:cs="Times New Roman"/>
          <w:sz w:val="24"/>
          <w:szCs w:val="24"/>
        </w:rPr>
        <w:t>ompos</w:t>
      </w:r>
      <w:r>
        <w:rPr>
          <w:rFonts w:ascii="Times New Roman" w:eastAsia="Times New Roman" w:hAnsi="Times New Roman" w:cs="Times New Roman"/>
          <w:sz w:val="24"/>
          <w:szCs w:val="24"/>
        </w:rPr>
        <w:t xml:space="preserve">ition and production of audio visuals of 4 </w:t>
      </w:r>
      <w:r w:rsidRPr="008C38D4">
        <w:rPr>
          <w:rFonts w:ascii="Times New Roman" w:eastAsia="Times New Roman" w:hAnsi="Times New Roman" w:cs="Times New Roman"/>
          <w:sz w:val="24"/>
          <w:szCs w:val="24"/>
        </w:rPr>
        <w:t>Songs</w:t>
      </w:r>
      <w:r>
        <w:rPr>
          <w:rFonts w:ascii="Times New Roman" w:eastAsia="Times New Roman" w:hAnsi="Times New Roman" w:cs="Times New Roman"/>
          <w:sz w:val="24"/>
          <w:szCs w:val="24"/>
        </w:rPr>
        <w:t xml:space="preserve"> and w</w:t>
      </w:r>
      <w:r w:rsidRPr="008C38D4">
        <w:rPr>
          <w:rFonts w:ascii="Times New Roman" w:eastAsia="Times New Roman" w:hAnsi="Times New Roman" w:cs="Times New Roman"/>
          <w:sz w:val="24"/>
          <w:szCs w:val="24"/>
        </w:rPr>
        <w:t>rit</w:t>
      </w:r>
      <w:r>
        <w:rPr>
          <w:rFonts w:ascii="Times New Roman" w:eastAsia="Times New Roman" w:hAnsi="Times New Roman" w:cs="Times New Roman"/>
          <w:sz w:val="24"/>
          <w:szCs w:val="24"/>
        </w:rPr>
        <w:t xml:space="preserve">ing of4 </w:t>
      </w:r>
      <w:r w:rsidR="003F38FA" w:rsidRPr="008C38D4">
        <w:rPr>
          <w:rFonts w:ascii="Times New Roman" w:eastAsia="Times New Roman" w:hAnsi="Times New Roman" w:cs="Times New Roman"/>
          <w:sz w:val="24"/>
          <w:szCs w:val="24"/>
        </w:rPr>
        <w:t>episodic</w:t>
      </w:r>
      <w:r w:rsidRPr="008C38D4">
        <w:rPr>
          <w:rFonts w:ascii="Times New Roman" w:eastAsia="Times New Roman" w:hAnsi="Times New Roman" w:cs="Times New Roman"/>
          <w:sz w:val="24"/>
          <w:szCs w:val="24"/>
        </w:rPr>
        <w:t xml:space="preserve"> skits</w:t>
      </w:r>
      <w:r>
        <w:rPr>
          <w:rFonts w:ascii="Times New Roman" w:eastAsia="Times New Roman" w:hAnsi="Times New Roman" w:cs="Times New Roman"/>
          <w:sz w:val="24"/>
          <w:szCs w:val="24"/>
        </w:rPr>
        <w:t>, f</w:t>
      </w:r>
      <w:r w:rsidRPr="008C38D4">
        <w:rPr>
          <w:rFonts w:ascii="Times New Roman" w:eastAsia="Times New Roman" w:hAnsi="Times New Roman" w:cs="Times New Roman"/>
          <w:sz w:val="24"/>
          <w:szCs w:val="24"/>
        </w:rPr>
        <w:t>ilm</w:t>
      </w:r>
      <w:r>
        <w:rPr>
          <w:rFonts w:ascii="Times New Roman" w:eastAsia="Times New Roman" w:hAnsi="Times New Roman" w:cs="Times New Roman"/>
          <w:sz w:val="24"/>
          <w:szCs w:val="24"/>
        </w:rPr>
        <w:t>ing</w:t>
      </w:r>
      <w:r w:rsidRPr="008C38D4">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m and d</w:t>
      </w:r>
      <w:r w:rsidRPr="008C38D4">
        <w:rPr>
          <w:rFonts w:ascii="Times New Roman" w:eastAsia="Times New Roman" w:hAnsi="Times New Roman" w:cs="Times New Roman"/>
          <w:sz w:val="24"/>
          <w:szCs w:val="24"/>
        </w:rPr>
        <w:t>istribute</w:t>
      </w:r>
      <w:r>
        <w:rPr>
          <w:rFonts w:ascii="Times New Roman" w:eastAsia="Times New Roman" w:hAnsi="Times New Roman" w:cs="Times New Roman"/>
          <w:sz w:val="24"/>
          <w:szCs w:val="24"/>
        </w:rPr>
        <w:t xml:space="preserve">dthe </w:t>
      </w:r>
      <w:r w:rsidRPr="008C38D4">
        <w:rPr>
          <w:rFonts w:ascii="Times New Roman" w:eastAsia="Times New Roman" w:hAnsi="Times New Roman" w:cs="Times New Roman"/>
          <w:sz w:val="24"/>
          <w:szCs w:val="24"/>
        </w:rPr>
        <w:t>prototype</w:t>
      </w:r>
      <w:r>
        <w:rPr>
          <w:rFonts w:ascii="Times New Roman" w:eastAsia="Times New Roman" w:hAnsi="Times New Roman" w:cs="Times New Roman"/>
          <w:sz w:val="24"/>
          <w:szCs w:val="24"/>
        </w:rPr>
        <w:t xml:space="preserve">sof CDs and DVDs containing 4 songs and 4 episodic skits </w:t>
      </w:r>
      <w:r w:rsidRPr="008C38D4">
        <w:rPr>
          <w:rFonts w:ascii="Times New Roman" w:eastAsia="Times New Roman" w:hAnsi="Times New Roman" w:cs="Times New Roman"/>
          <w:sz w:val="24"/>
          <w:szCs w:val="24"/>
        </w:rPr>
        <w:t>to stakeholders and media</w:t>
      </w:r>
      <w:r>
        <w:rPr>
          <w:rFonts w:ascii="Times New Roman" w:eastAsia="Times New Roman" w:hAnsi="Times New Roman" w:cs="Times New Roman"/>
          <w:sz w:val="24"/>
          <w:szCs w:val="24"/>
        </w:rPr>
        <w:t>.</w:t>
      </w:r>
    </w:p>
    <w:p w:rsidR="0028584B" w:rsidRDefault="0028584B" w:rsidP="0028584B">
      <w:pPr>
        <w:spacing w:after="0" w:line="240" w:lineRule="auto"/>
        <w:jc w:val="both"/>
        <w:outlineLvl w:val="2"/>
        <w:rPr>
          <w:rFonts w:ascii="Times New Roman" w:eastAsia="Times New Roman" w:hAnsi="Times New Roman" w:cs="Times New Roman"/>
          <w:b/>
          <w:bCs/>
          <w:sz w:val="24"/>
          <w:szCs w:val="24"/>
        </w:rPr>
      </w:pPr>
    </w:p>
    <w:p w:rsidR="0028584B" w:rsidRDefault="0028584B" w:rsidP="0028584B">
      <w:pPr>
        <w:spacing w:after="0" w:line="240" w:lineRule="auto"/>
        <w:jc w:val="both"/>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Process</w:t>
      </w:r>
    </w:p>
    <w:p w:rsidR="0028584B" w:rsidRDefault="0028584B" w:rsidP="0028584B">
      <w:pPr>
        <w:spacing w:after="0" w:line="240" w:lineRule="auto"/>
        <w:jc w:val="both"/>
        <w:outlineLvl w:val="2"/>
        <w:rPr>
          <w:rFonts w:ascii="Times New Roman" w:eastAsia="Times New Roman" w:hAnsi="Times New Roman" w:cs="Times New Roman"/>
          <w:sz w:val="24"/>
          <w:szCs w:val="24"/>
        </w:rPr>
      </w:pPr>
      <w:r w:rsidRPr="00587324">
        <w:rPr>
          <w:rFonts w:ascii="Times New Roman" w:eastAsia="Times New Roman" w:hAnsi="Times New Roman" w:cs="Times New Roman"/>
          <w:bCs/>
          <w:sz w:val="24"/>
          <w:szCs w:val="24"/>
        </w:rPr>
        <w:t xml:space="preserve">The project started with </w:t>
      </w:r>
      <w:r>
        <w:rPr>
          <w:rFonts w:ascii="Times New Roman" w:eastAsia="Times New Roman" w:hAnsi="Times New Roman" w:cs="Times New Roman"/>
          <w:bCs/>
          <w:sz w:val="24"/>
          <w:szCs w:val="24"/>
        </w:rPr>
        <w:t xml:space="preserve">a meeting of the team members to strategize on how to implement the project. The strategies included identification of song writers and performers, skit writers and performers, song producers, video producers and other relevant human resource requirements. We then had </w:t>
      </w:r>
      <w:r w:rsidRPr="00587324">
        <w:rPr>
          <w:rFonts w:ascii="Times New Roman" w:eastAsia="Times New Roman" w:hAnsi="Times New Roman" w:cs="Times New Roman"/>
          <w:bCs/>
          <w:sz w:val="24"/>
          <w:szCs w:val="24"/>
        </w:rPr>
        <w:t xml:space="preserve">brain storming meetingsfor song writers and writers </w:t>
      </w:r>
      <w:r>
        <w:rPr>
          <w:rFonts w:ascii="Times New Roman" w:eastAsia="Times New Roman" w:hAnsi="Times New Roman" w:cs="Times New Roman"/>
          <w:bCs/>
          <w:sz w:val="24"/>
          <w:szCs w:val="24"/>
        </w:rPr>
        <w:t xml:space="preserve">of </w:t>
      </w:r>
      <w:r w:rsidRPr="00587324">
        <w:rPr>
          <w:rFonts w:ascii="Times New Roman" w:eastAsia="Times New Roman" w:hAnsi="Times New Roman" w:cs="Times New Roman"/>
          <w:bCs/>
          <w:sz w:val="24"/>
          <w:szCs w:val="24"/>
        </w:rPr>
        <w:t>episodic skit</w:t>
      </w:r>
      <w:r>
        <w:rPr>
          <w:rFonts w:ascii="Times New Roman" w:eastAsia="Times New Roman" w:hAnsi="Times New Roman" w:cs="Times New Roman"/>
          <w:bCs/>
          <w:sz w:val="24"/>
          <w:szCs w:val="24"/>
        </w:rPr>
        <w:t>s</w:t>
      </w:r>
      <w:r>
        <w:rPr>
          <w:rFonts w:ascii="Times New Roman" w:eastAsia="Times New Roman" w:hAnsi="Times New Roman" w:cs="Times New Roman"/>
          <w:b/>
          <w:bCs/>
          <w:sz w:val="24"/>
          <w:szCs w:val="24"/>
        </w:rPr>
        <w:t xml:space="preserve">. </w:t>
      </w:r>
      <w:r w:rsidRPr="00587324">
        <w:rPr>
          <w:rFonts w:ascii="Times New Roman" w:eastAsia="Times New Roman" w:hAnsi="Times New Roman" w:cs="Times New Roman"/>
          <w:bCs/>
          <w:sz w:val="24"/>
          <w:szCs w:val="24"/>
        </w:rPr>
        <w:t>Behavioral measures</w:t>
      </w:r>
      <w:r>
        <w:rPr>
          <w:rFonts w:ascii="Times New Roman" w:eastAsia="Times New Roman" w:hAnsi="Times New Roman" w:cs="Times New Roman"/>
          <w:bCs/>
          <w:sz w:val="24"/>
          <w:szCs w:val="24"/>
        </w:rPr>
        <w:t xml:space="preserve"> and the elements of art </w:t>
      </w:r>
      <w:r w:rsidRPr="00587324">
        <w:rPr>
          <w:rFonts w:ascii="Times New Roman" w:eastAsia="Times New Roman" w:hAnsi="Times New Roman" w:cs="Times New Roman"/>
          <w:bCs/>
          <w:sz w:val="24"/>
          <w:szCs w:val="24"/>
        </w:rPr>
        <w:t xml:space="preserve">that </w:t>
      </w:r>
      <w:r>
        <w:rPr>
          <w:rFonts w:ascii="Times New Roman" w:eastAsia="Times New Roman" w:hAnsi="Times New Roman" w:cs="Times New Roman"/>
          <w:bCs/>
          <w:sz w:val="24"/>
          <w:szCs w:val="24"/>
        </w:rPr>
        <w:t>were to be</w:t>
      </w:r>
      <w:r w:rsidRPr="00587324">
        <w:rPr>
          <w:rFonts w:ascii="Times New Roman" w:eastAsia="Times New Roman" w:hAnsi="Times New Roman" w:cs="Times New Roman"/>
          <w:bCs/>
          <w:sz w:val="24"/>
          <w:szCs w:val="24"/>
        </w:rPr>
        <w:t xml:space="preserve"> emphasized</w:t>
      </w:r>
      <w:r>
        <w:rPr>
          <w:rFonts w:ascii="Times New Roman" w:eastAsia="Times New Roman" w:hAnsi="Times New Roman" w:cs="Times New Roman"/>
          <w:bCs/>
          <w:sz w:val="24"/>
          <w:szCs w:val="24"/>
        </w:rPr>
        <w:t xml:space="preserve">for the prevention of COVID-19 were outlined. We also discussed how the different stages of project implementation would enhance efficacy of episodic dramatics </w:t>
      </w:r>
      <w:r w:rsidRPr="008C38D4">
        <w:rPr>
          <w:rFonts w:ascii="Times New Roman" w:eastAsia="Times New Roman" w:hAnsi="Times New Roman" w:cs="Times New Roman"/>
          <w:sz w:val="24"/>
          <w:szCs w:val="24"/>
        </w:rPr>
        <w:t>towards promoti</w:t>
      </w:r>
      <w:r>
        <w:rPr>
          <w:rFonts w:ascii="Times New Roman" w:eastAsia="Times New Roman" w:hAnsi="Times New Roman" w:cs="Times New Roman"/>
          <w:sz w:val="24"/>
          <w:szCs w:val="24"/>
        </w:rPr>
        <w:t>on of</w:t>
      </w:r>
      <w:r w:rsidRPr="008C38D4">
        <w:rPr>
          <w:rFonts w:ascii="Times New Roman" w:eastAsia="Times New Roman" w:hAnsi="Times New Roman" w:cs="Times New Roman"/>
          <w:sz w:val="24"/>
          <w:szCs w:val="24"/>
        </w:rPr>
        <w:t xml:space="preserve"> uptake of </w:t>
      </w:r>
      <w:r>
        <w:rPr>
          <w:rFonts w:ascii="Times New Roman" w:eastAsia="Times New Roman" w:hAnsi="Times New Roman" w:cs="Times New Roman"/>
          <w:sz w:val="24"/>
          <w:szCs w:val="24"/>
        </w:rPr>
        <w:t xml:space="preserve">the </w:t>
      </w:r>
      <w:r w:rsidR="003F38FA" w:rsidRPr="008C38D4">
        <w:rPr>
          <w:rFonts w:ascii="Times New Roman" w:eastAsia="Times New Roman" w:hAnsi="Times New Roman" w:cs="Times New Roman"/>
          <w:sz w:val="24"/>
          <w:szCs w:val="24"/>
        </w:rPr>
        <w:t>behavioral</w:t>
      </w:r>
      <w:r w:rsidRPr="008C38D4">
        <w:rPr>
          <w:rFonts w:ascii="Times New Roman" w:eastAsia="Times New Roman" w:hAnsi="Times New Roman" w:cs="Times New Roman"/>
          <w:sz w:val="24"/>
          <w:szCs w:val="24"/>
        </w:rPr>
        <w:t xml:space="preserve"> measures for prevention of COVID-19</w:t>
      </w:r>
      <w:r>
        <w:rPr>
          <w:rFonts w:ascii="Times New Roman" w:eastAsia="Times New Roman" w:hAnsi="Times New Roman" w:cs="Times New Roman"/>
          <w:bCs/>
          <w:sz w:val="24"/>
          <w:szCs w:val="24"/>
        </w:rPr>
        <w:t>.</w:t>
      </w:r>
    </w:p>
    <w:p w:rsidR="0028584B" w:rsidRPr="00587324" w:rsidRDefault="0028584B" w:rsidP="0028584B">
      <w:pPr>
        <w:spacing w:after="0" w:line="240" w:lineRule="auto"/>
        <w:jc w:val="both"/>
        <w:outlineLvl w:val="2"/>
        <w:rPr>
          <w:rFonts w:ascii="Times New Roman" w:eastAsia="Times New Roman" w:hAnsi="Times New Roman" w:cs="Times New Roman"/>
          <w:b/>
          <w:bCs/>
          <w:sz w:val="24"/>
          <w:szCs w:val="24"/>
        </w:rPr>
      </w:pPr>
    </w:p>
    <w:p w:rsidR="00EA48D9" w:rsidRDefault="00EA48D9" w:rsidP="00EA48D9">
      <w:pPr>
        <w:spacing w:after="0" w:line="240" w:lineRule="auto"/>
        <w:outlineLvl w:val="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Efficacy of the Method</w:t>
      </w:r>
    </w:p>
    <w:p w:rsidR="00EA48D9" w:rsidRDefault="00EA48D9" w:rsidP="00EA48D9">
      <w:pPr>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Use of episodic dramatics</w:t>
      </w:r>
      <w:r w:rsidRPr="008C38D4">
        <w:rPr>
          <w:rFonts w:ascii="Times New Roman" w:eastAsia="Times New Roman" w:hAnsi="Times New Roman" w:cs="Times New Roman"/>
          <w:sz w:val="24"/>
          <w:szCs w:val="24"/>
        </w:rPr>
        <w:t xml:space="preserve"> allow</w:t>
      </w:r>
      <w:r>
        <w:rPr>
          <w:rFonts w:ascii="Times New Roman" w:eastAsia="Times New Roman" w:hAnsi="Times New Roman" w:cs="Times New Roman"/>
          <w:sz w:val="24"/>
          <w:szCs w:val="24"/>
        </w:rPr>
        <w:t>ed</w:t>
      </w:r>
      <w:r w:rsidRPr="008C38D4">
        <w:rPr>
          <w:rFonts w:ascii="Times New Roman" w:eastAsia="Times New Roman" w:hAnsi="Times New Roman" w:cs="Times New Roman"/>
          <w:sz w:val="24"/>
          <w:szCs w:val="24"/>
        </w:rPr>
        <w:t xml:space="preserve"> the cognition to connect with the physicality and actions of the person</w:t>
      </w:r>
      <w:r>
        <w:rPr>
          <w:rFonts w:ascii="Times New Roman" w:eastAsia="Times New Roman" w:hAnsi="Times New Roman" w:cs="Times New Roman"/>
          <w:sz w:val="24"/>
          <w:szCs w:val="24"/>
        </w:rPr>
        <w:t>s</w:t>
      </w:r>
      <w:r w:rsidRPr="008C38D4">
        <w:rPr>
          <w:rFonts w:ascii="Times New Roman" w:eastAsia="Times New Roman" w:hAnsi="Times New Roman" w:cs="Times New Roman"/>
          <w:sz w:val="24"/>
          <w:szCs w:val="24"/>
        </w:rPr>
        <w:t xml:space="preserve"> and rall</w:t>
      </w:r>
      <w:r>
        <w:rPr>
          <w:rFonts w:ascii="Times New Roman" w:eastAsia="Times New Roman" w:hAnsi="Times New Roman" w:cs="Times New Roman"/>
          <w:sz w:val="24"/>
          <w:szCs w:val="24"/>
        </w:rPr>
        <w:t>ied</w:t>
      </w:r>
      <w:r w:rsidRPr="008C38D4">
        <w:rPr>
          <w:rFonts w:ascii="Times New Roman" w:eastAsia="Times New Roman" w:hAnsi="Times New Roman" w:cs="Times New Roman"/>
          <w:sz w:val="24"/>
          <w:szCs w:val="24"/>
        </w:rPr>
        <w:t xml:space="preserve"> all Ugandans towards uptake of behavioral measures for prevention of COVID-19. Based on the theory of embodied cognition within neuroscience, </w:t>
      </w:r>
      <w:r>
        <w:rPr>
          <w:rFonts w:ascii="Times New Roman" w:eastAsia="Times New Roman" w:hAnsi="Times New Roman" w:cs="Times New Roman"/>
          <w:sz w:val="24"/>
          <w:szCs w:val="24"/>
        </w:rPr>
        <w:t>the</w:t>
      </w:r>
      <w:r w:rsidRPr="008C38D4">
        <w:rPr>
          <w:rFonts w:ascii="Times New Roman" w:eastAsia="Times New Roman" w:hAnsi="Times New Roman" w:cs="Times New Roman"/>
          <w:sz w:val="24"/>
          <w:szCs w:val="24"/>
        </w:rPr>
        <w:t xml:space="preserve"> episodic dramatics ensure</w:t>
      </w:r>
      <w:r>
        <w:rPr>
          <w:rFonts w:ascii="Times New Roman" w:eastAsia="Times New Roman" w:hAnsi="Times New Roman" w:cs="Times New Roman"/>
          <w:sz w:val="24"/>
          <w:szCs w:val="24"/>
        </w:rPr>
        <w:t>d</w:t>
      </w:r>
      <w:r w:rsidRPr="008C38D4">
        <w:rPr>
          <w:rFonts w:ascii="Times New Roman" w:eastAsia="Times New Roman" w:hAnsi="Times New Roman" w:cs="Times New Roman"/>
          <w:sz w:val="24"/>
          <w:szCs w:val="24"/>
        </w:rPr>
        <w:t xml:space="preserve"> that Ugandans observe the behavioral measures for prevention of COVID-19 as they </w:t>
      </w:r>
      <w:r>
        <w:rPr>
          <w:rFonts w:ascii="Times New Roman" w:eastAsia="Times New Roman" w:hAnsi="Times New Roman" w:cs="Times New Roman"/>
          <w:sz w:val="24"/>
          <w:szCs w:val="24"/>
        </w:rPr>
        <w:t>were</w:t>
      </w:r>
      <w:r w:rsidRPr="008C38D4">
        <w:rPr>
          <w:rFonts w:ascii="Times New Roman" w:eastAsia="Times New Roman" w:hAnsi="Times New Roman" w:cs="Times New Roman"/>
          <w:sz w:val="24"/>
          <w:szCs w:val="24"/>
        </w:rPr>
        <w:t xml:space="preserve"> presented. By observing the situations, the embodied body and the changing body postures and enjoying the artistic interpolations in the dramatics, the community </w:t>
      </w:r>
      <w:r>
        <w:rPr>
          <w:rFonts w:ascii="Times New Roman" w:eastAsia="Times New Roman" w:hAnsi="Times New Roman" w:cs="Times New Roman"/>
          <w:sz w:val="24"/>
          <w:szCs w:val="24"/>
        </w:rPr>
        <w:t>rehearsed</w:t>
      </w:r>
      <w:r w:rsidRPr="008C38D4">
        <w:rPr>
          <w:rFonts w:ascii="Times New Roman" w:eastAsia="Times New Roman" w:hAnsi="Times New Roman" w:cs="Times New Roman"/>
          <w:sz w:val="24"/>
          <w:szCs w:val="24"/>
        </w:rPr>
        <w:t xml:space="preserve"> the process of up-taking the behavioral measures for prevention of COVID-19. It </w:t>
      </w:r>
      <w:r>
        <w:rPr>
          <w:rFonts w:ascii="Times New Roman" w:eastAsia="Times New Roman" w:hAnsi="Times New Roman" w:cs="Times New Roman"/>
          <w:sz w:val="24"/>
          <w:szCs w:val="24"/>
        </w:rPr>
        <w:t>hence beca</w:t>
      </w:r>
      <w:r w:rsidRPr="008C38D4">
        <w:rPr>
          <w:rFonts w:ascii="Times New Roman" w:eastAsia="Times New Roman" w:hAnsi="Times New Roman" w:cs="Times New Roman"/>
          <w:sz w:val="24"/>
          <w:szCs w:val="24"/>
        </w:rPr>
        <w:t>me easy for them to practice the behaviors and later on live the learned behaviors, which result</w:t>
      </w:r>
      <w:r>
        <w:rPr>
          <w:rFonts w:ascii="Times New Roman" w:eastAsia="Times New Roman" w:hAnsi="Times New Roman" w:cs="Times New Roman"/>
          <w:sz w:val="24"/>
          <w:szCs w:val="24"/>
        </w:rPr>
        <w:t>ed</w:t>
      </w:r>
      <w:r w:rsidRPr="008C38D4">
        <w:rPr>
          <w:rFonts w:ascii="Times New Roman" w:eastAsia="Times New Roman" w:hAnsi="Times New Roman" w:cs="Times New Roman"/>
          <w:sz w:val="24"/>
          <w:szCs w:val="24"/>
        </w:rPr>
        <w:t xml:space="preserve"> in deepening the uptake of the behaviors and adequate prevention of COVID-19. </w:t>
      </w:r>
    </w:p>
    <w:p w:rsidR="00EA48D9" w:rsidRDefault="00EA48D9" w:rsidP="0028584B">
      <w:pPr>
        <w:spacing w:after="0" w:line="240" w:lineRule="auto"/>
        <w:jc w:val="both"/>
        <w:outlineLvl w:val="2"/>
        <w:rPr>
          <w:rFonts w:ascii="Times New Roman" w:eastAsia="Times New Roman" w:hAnsi="Times New Roman" w:cs="Times New Roman"/>
          <w:sz w:val="24"/>
          <w:szCs w:val="24"/>
        </w:rPr>
      </w:pPr>
    </w:p>
    <w:p w:rsidR="0028584B" w:rsidRPr="00BA2254" w:rsidRDefault="0028584B" w:rsidP="0028584B">
      <w:pPr>
        <w:spacing w:after="0" w:line="240" w:lineRule="auto"/>
        <w:jc w:val="both"/>
        <w:outlineLvl w:val="2"/>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Thesongs and the episodic skits were very effective in the promotion of </w:t>
      </w:r>
      <w:r w:rsidRPr="008C38D4">
        <w:rPr>
          <w:rFonts w:ascii="Times New Roman" w:eastAsia="Times New Roman" w:hAnsi="Times New Roman" w:cs="Times New Roman"/>
          <w:sz w:val="24"/>
          <w:szCs w:val="24"/>
        </w:rPr>
        <w:t xml:space="preserve">uptake of </w:t>
      </w:r>
      <w:r w:rsidR="003F38FA" w:rsidRPr="008C38D4">
        <w:rPr>
          <w:rFonts w:ascii="Times New Roman" w:eastAsia="Times New Roman" w:hAnsi="Times New Roman" w:cs="Times New Roman"/>
          <w:sz w:val="24"/>
          <w:szCs w:val="24"/>
        </w:rPr>
        <w:t>behavioral</w:t>
      </w:r>
      <w:r w:rsidRPr="008C38D4">
        <w:rPr>
          <w:rFonts w:ascii="Times New Roman" w:eastAsia="Times New Roman" w:hAnsi="Times New Roman" w:cs="Times New Roman"/>
          <w:sz w:val="24"/>
          <w:szCs w:val="24"/>
        </w:rPr>
        <w:t xml:space="preserve"> measures for prevention of COVID-19</w:t>
      </w:r>
      <w:r>
        <w:rPr>
          <w:rFonts w:ascii="Times New Roman" w:eastAsia="Times New Roman" w:hAnsi="Times New Roman" w:cs="Times New Roman"/>
          <w:sz w:val="24"/>
          <w:szCs w:val="24"/>
        </w:rPr>
        <w:t>.</w:t>
      </w:r>
      <w:r w:rsidRPr="00BA2254">
        <w:rPr>
          <w:rFonts w:ascii="Times New Roman" w:eastAsia="Times New Roman" w:hAnsi="Times New Roman" w:cs="Times New Roman"/>
          <w:bCs/>
          <w:sz w:val="24"/>
          <w:szCs w:val="24"/>
        </w:rPr>
        <w:t xml:space="preserve">  Four (4) songs, 'NaabaMungalo’, ‘New Normal', ‘Kisoboka’ and ‘WakyaliwoEsuubi' </w:t>
      </w:r>
      <w:r>
        <w:rPr>
          <w:rFonts w:ascii="Times New Roman" w:eastAsia="Times New Roman" w:hAnsi="Times New Roman" w:cs="Times New Roman"/>
          <w:bCs/>
          <w:sz w:val="24"/>
          <w:szCs w:val="24"/>
        </w:rPr>
        <w:t>were</w:t>
      </w:r>
      <w:r w:rsidRPr="00BA2254">
        <w:rPr>
          <w:rFonts w:ascii="Times New Roman" w:eastAsia="Times New Roman" w:hAnsi="Times New Roman" w:cs="Times New Roman"/>
          <w:bCs/>
          <w:sz w:val="24"/>
          <w:szCs w:val="24"/>
        </w:rPr>
        <w:t xml:space="preserve"> produced in both audio and visual form with well-assembled lyrical and instrumental fusion; giving a feel of inforpedatainment. Emphasis has been put on appealing to a wide range of audiences across the demographic spectrum employing easy-to-sing-along, everyday elements in majorly English and Luganda; with some lines in Kiswahili and other languages.Kisoboka by DinaroOgie was uploaded on BLUSKY MAGIC Youtube platform with 348,000 subscribers and has hit 12,958 views in just one month. One of the outstanding comments on the same from Tumunirwe Dorothy: goes thus: The message is clear. Many ppo (sic) have made songs about the situation but this one? So impressive and sensitising. The New Normal by Anne B also gets pampering commendation from Sserunjaba George who suggests that "Ministry of Health , come see what to use and thank me later", while DOROTHY NALUBEGA is awe struck and comments thus, "Wow wowwow ????!This is amazing! Government should use it!"</w:t>
      </w:r>
    </w:p>
    <w:p w:rsidR="0028584B" w:rsidRPr="00BA2254" w:rsidRDefault="0028584B" w:rsidP="0028584B">
      <w:pPr>
        <w:spacing w:after="0" w:line="240" w:lineRule="auto"/>
        <w:jc w:val="both"/>
        <w:outlineLvl w:val="2"/>
        <w:rPr>
          <w:rFonts w:ascii="Times New Roman" w:eastAsia="Times New Roman" w:hAnsi="Times New Roman" w:cs="Times New Roman"/>
          <w:bCs/>
          <w:sz w:val="24"/>
          <w:szCs w:val="24"/>
        </w:rPr>
      </w:pPr>
    </w:p>
    <w:p w:rsidR="0028584B" w:rsidRPr="00BA2254" w:rsidRDefault="0028584B" w:rsidP="0028584B">
      <w:pPr>
        <w:spacing w:after="0" w:line="240" w:lineRule="auto"/>
        <w:jc w:val="both"/>
        <w:outlineLvl w:val="2"/>
        <w:rPr>
          <w:rFonts w:ascii="Times New Roman" w:eastAsia="Times New Roman" w:hAnsi="Times New Roman" w:cs="Times New Roman"/>
          <w:bCs/>
          <w:sz w:val="24"/>
          <w:szCs w:val="24"/>
        </w:rPr>
      </w:pPr>
      <w:r w:rsidRPr="00BA2254">
        <w:rPr>
          <w:rFonts w:ascii="Times New Roman" w:eastAsia="Times New Roman" w:hAnsi="Times New Roman" w:cs="Times New Roman"/>
          <w:bCs/>
          <w:sz w:val="24"/>
          <w:szCs w:val="24"/>
        </w:rPr>
        <w:t xml:space="preserve">The informercials have been produced with a range of colour photography, text and voice-overs on four topics (wearing a mask, self-isolation, social distancing and sanitising surfaces). Through setting, character and overall dramatic presentation, the informercials target a multi-dimensional audience and relayed in elaborately simple, thought-provoking and succinct audio-visual messages intended to offer emotional connection and encourage uptake preventive behaviours in the fight against COVID 19. </w:t>
      </w:r>
    </w:p>
    <w:p w:rsidR="0028584B" w:rsidRDefault="0028584B" w:rsidP="0028584B">
      <w:pPr>
        <w:tabs>
          <w:tab w:val="left" w:pos="1137"/>
        </w:tabs>
        <w:spacing w:after="0"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p>
    <w:p w:rsidR="0028584B" w:rsidRPr="008C38D4" w:rsidRDefault="0028584B" w:rsidP="0028584B">
      <w:pPr>
        <w:spacing w:before="100" w:beforeAutospacing="1" w:after="100" w:afterAutospacing="1" w:line="240" w:lineRule="auto"/>
        <w:rPr>
          <w:rFonts w:ascii="Times New Roman" w:eastAsia="Times New Roman" w:hAnsi="Times New Roman" w:cs="Times New Roman"/>
          <w:sz w:val="24"/>
          <w:szCs w:val="24"/>
        </w:rPr>
      </w:pPr>
      <w:r w:rsidRPr="008C38D4">
        <w:rPr>
          <w:rFonts w:ascii="Times New Roman" w:eastAsia="Times New Roman" w:hAnsi="Times New Roman" w:cs="Times New Roman"/>
          <w:sz w:val="24"/>
          <w:szCs w:val="24"/>
        </w:rPr>
        <w:t> </w:t>
      </w:r>
    </w:p>
    <w:p w:rsidR="0028584B" w:rsidRPr="008C38D4" w:rsidRDefault="0028584B" w:rsidP="0028584B">
      <w:pPr>
        <w:rPr>
          <w:rFonts w:ascii="Times New Roman" w:hAnsi="Times New Roman" w:cs="Times New Roman"/>
          <w:sz w:val="24"/>
          <w:szCs w:val="24"/>
        </w:rPr>
      </w:pPr>
    </w:p>
    <w:p w:rsidR="0028584B" w:rsidRDefault="0028584B" w:rsidP="0028584B"/>
    <w:p w:rsidR="00C3599A" w:rsidRPr="00F0651C" w:rsidRDefault="00C3599A" w:rsidP="00F0651C"/>
    <w:sectPr w:rsidR="00C3599A" w:rsidRPr="00F0651C" w:rsidSect="00C44B52">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3295" w:rsidRDefault="00C73295" w:rsidP="008B62B5">
      <w:pPr>
        <w:spacing w:after="0" w:line="240" w:lineRule="auto"/>
      </w:pPr>
      <w:r>
        <w:separator/>
      </w:r>
    </w:p>
  </w:endnote>
  <w:endnote w:type="continuationSeparator" w:id="1">
    <w:p w:rsidR="00C73295" w:rsidRDefault="00C73295" w:rsidP="008B62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3295" w:rsidRDefault="00C73295" w:rsidP="008B62B5">
      <w:pPr>
        <w:spacing w:after="0" w:line="240" w:lineRule="auto"/>
      </w:pPr>
      <w:r>
        <w:separator/>
      </w:r>
    </w:p>
  </w:footnote>
  <w:footnote w:type="continuationSeparator" w:id="1">
    <w:p w:rsidR="00C73295" w:rsidRDefault="00C73295" w:rsidP="008B62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780" w:rsidRDefault="00C73295">
    <w:pPr>
      <w:pStyle w:val="Header"/>
    </w:pPr>
  </w:p>
  <w:p w:rsidR="007A3780" w:rsidRDefault="00C73295"/>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characterSpacingControl w:val="doNotCompress"/>
  <w:savePreviewPicture/>
  <w:footnotePr>
    <w:footnote w:id="0"/>
    <w:footnote w:id="1"/>
  </w:footnotePr>
  <w:endnotePr>
    <w:endnote w:id="0"/>
    <w:endnote w:id="1"/>
  </w:endnotePr>
  <w:compat/>
  <w:rsids>
    <w:rsidRoot w:val="00F0651C"/>
    <w:rsid w:val="00172B10"/>
    <w:rsid w:val="00276B6E"/>
    <w:rsid w:val="0028584B"/>
    <w:rsid w:val="003F38FA"/>
    <w:rsid w:val="00560853"/>
    <w:rsid w:val="00677330"/>
    <w:rsid w:val="007340E0"/>
    <w:rsid w:val="00896807"/>
    <w:rsid w:val="008B62B5"/>
    <w:rsid w:val="009376C8"/>
    <w:rsid w:val="00A7245D"/>
    <w:rsid w:val="00C3599A"/>
    <w:rsid w:val="00C73295"/>
    <w:rsid w:val="00DD1F4B"/>
    <w:rsid w:val="00EA48D9"/>
    <w:rsid w:val="00F065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51C"/>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858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584B"/>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1253</Words>
  <Characters>7147</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
      <vt:lpstr>        The Use of Episodic Dramatics in Promoting Uptake of Behavioral Measures for Pre</vt:lpstr>
      <vt:lpstr>        </vt:lpstr>
      <vt:lpstr>        Team Members</vt:lpstr>
      <vt:lpstr>        </vt:lpstr>
      <vt:lpstr>        Introduction</vt:lpstr>
      <vt:lpstr>        Uganda is comprised of over 50 culturally diverse ethnic groups, with different </vt:lpstr>
      <vt:lpstr>        </vt:lpstr>
      <vt:lpstr>        The Project</vt:lpstr>
      <vt:lpstr>        This project sought to use episodic dramatics for promoting uptake of behavioral</vt:lpstr>
      <vt:lpstr>        </vt:lpstr>
      <vt:lpstr>        Problem</vt:lpstr>
      <vt:lpstr>        A number of dissemination approaches to communicate measures against contracting</vt:lpstr>
      <vt:lpstr>        </vt:lpstr>
      <vt:lpstr>        Also, many of the prevention strategies of COVID -19 like social distancing, avo</vt:lpstr>
      <vt:lpstr>        </vt:lpstr>
      <vt:lpstr>        </vt:lpstr>
      <vt:lpstr>        Activities</vt:lpstr>
      <vt:lpstr>        The project comprised a composition and production of audio visuals of 4 Songs a</vt:lpstr>
      <vt:lpstr>        </vt:lpstr>
      <vt:lpstr>        Process</vt:lpstr>
      <vt:lpstr>        The project started with a meeting of the team members to strategize on how to i</vt:lpstr>
      <vt:lpstr>        </vt:lpstr>
      <vt:lpstr>        Efficacy of the Method</vt:lpstr>
      <vt:lpstr>        Use of episodic dramatics allowed the cognition to connect with the physicality </vt:lpstr>
      <vt:lpstr>        </vt:lpstr>
      <vt:lpstr>        Thesongs and the episodic skits were very effective in the promotion of uptake o</vt:lpstr>
      <vt:lpstr>        </vt:lpstr>
      <vt:lpstr>        The informercials have been produced with a range of colour photography, text an</vt:lpstr>
      <vt:lpstr>        </vt:lpstr>
    </vt:vector>
  </TitlesOfParts>
  <Company/>
  <LinksUpToDate>false</LinksUpToDate>
  <CharactersWithSpaces>8384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hasifa kabejja</cp:lastModifiedBy>
  <cp:revision>2</cp:revision>
  <dcterms:created xsi:type="dcterms:W3CDTF">2021-02-01T13:30:00Z</dcterms:created>
  <dcterms:modified xsi:type="dcterms:W3CDTF">2021-02-01T13:30:00Z</dcterms:modified>
</cp:coreProperties>
</file>