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8C" w:rsidRPr="00C81503" w:rsidRDefault="00A422F4" w:rsidP="0095451C">
      <w:pPr>
        <w:jc w:val="both"/>
        <w:rPr>
          <w:rFonts w:ascii="Garamond" w:hAnsi="Garamond" w:cs="Times New Roman"/>
          <w:b/>
          <w:sz w:val="24"/>
          <w:szCs w:val="24"/>
        </w:rPr>
      </w:pPr>
      <w:r w:rsidRPr="00C81503">
        <w:rPr>
          <w:rFonts w:ascii="Garamond" w:hAnsi="Garamond" w:cs="Times New Roman"/>
          <w:b/>
          <w:sz w:val="24"/>
          <w:szCs w:val="24"/>
        </w:rPr>
        <w:t>Makerere</w:t>
      </w:r>
      <w:r w:rsidR="0095451C" w:rsidRPr="00C81503">
        <w:rPr>
          <w:rFonts w:ascii="Garamond" w:hAnsi="Garamond" w:cs="Times New Roman"/>
          <w:b/>
          <w:sz w:val="24"/>
          <w:szCs w:val="24"/>
        </w:rPr>
        <w:t xml:space="preserve"> </w:t>
      </w:r>
      <w:r w:rsidR="00846349" w:rsidRPr="00C81503">
        <w:rPr>
          <w:rFonts w:ascii="Garamond" w:hAnsi="Garamond" w:cs="Times New Roman"/>
          <w:b/>
          <w:sz w:val="24"/>
          <w:szCs w:val="24"/>
        </w:rPr>
        <w:t>launches</w:t>
      </w:r>
      <w:r w:rsidR="008B6260" w:rsidRPr="00C81503">
        <w:rPr>
          <w:rFonts w:ascii="Garamond" w:hAnsi="Garamond" w:cs="Times New Roman"/>
          <w:b/>
          <w:sz w:val="24"/>
          <w:szCs w:val="24"/>
        </w:rPr>
        <w:t xml:space="preserve"> </w:t>
      </w:r>
      <w:r w:rsidRPr="00C81503">
        <w:rPr>
          <w:rFonts w:ascii="Garamond" w:hAnsi="Garamond" w:cs="Times New Roman"/>
          <w:b/>
          <w:sz w:val="24"/>
          <w:szCs w:val="24"/>
        </w:rPr>
        <w:t xml:space="preserve">Multimedia Production Hub to Improve Research Dissemination </w:t>
      </w:r>
    </w:p>
    <w:p w:rsidR="00846349" w:rsidRPr="00C81503" w:rsidRDefault="00BF223E" w:rsidP="00C6301D">
      <w:pPr>
        <w:jc w:val="both"/>
        <w:rPr>
          <w:rStyle w:val="Strong"/>
          <w:rFonts w:ascii="Garamond" w:hAnsi="Garamond" w:cs="Times New Roman"/>
          <w:i/>
          <w:iCs/>
          <w:sz w:val="24"/>
          <w:szCs w:val="24"/>
          <w:shd w:val="clear" w:color="auto" w:fill="FFFFFF"/>
        </w:rPr>
      </w:pPr>
      <w:r w:rsidRPr="00C81503">
        <w:rPr>
          <w:rFonts w:ascii="Garamond" w:hAnsi="Garamond" w:cs="Times New Roman"/>
          <w:sz w:val="24"/>
          <w:szCs w:val="24"/>
        </w:rPr>
        <w:t>Makerere University</w:t>
      </w:r>
      <w:r w:rsidR="00E41A45" w:rsidRPr="00C81503">
        <w:rPr>
          <w:rFonts w:ascii="Garamond" w:hAnsi="Garamond" w:cs="Times New Roman"/>
          <w:sz w:val="24"/>
          <w:szCs w:val="24"/>
        </w:rPr>
        <w:t xml:space="preserve"> through the Department of Journalism and Communication</w:t>
      </w:r>
      <w:r w:rsidRPr="00C81503">
        <w:rPr>
          <w:rFonts w:ascii="Garamond" w:hAnsi="Garamond" w:cs="Times New Roman"/>
          <w:sz w:val="24"/>
          <w:szCs w:val="24"/>
        </w:rPr>
        <w:t xml:space="preserve"> has </w:t>
      </w:r>
      <w:r w:rsidR="00846349" w:rsidRPr="00C81503">
        <w:rPr>
          <w:rFonts w:ascii="Garamond" w:hAnsi="Garamond" w:cs="Times New Roman"/>
          <w:sz w:val="24"/>
          <w:szCs w:val="24"/>
        </w:rPr>
        <w:t>set up</w:t>
      </w:r>
      <w:r w:rsidRPr="00C81503">
        <w:rPr>
          <w:rFonts w:ascii="Garamond" w:hAnsi="Garamond" w:cs="Times New Roman"/>
          <w:sz w:val="24"/>
          <w:szCs w:val="24"/>
        </w:rPr>
        <w:t xml:space="preserve"> a Multimedia Production Hub to </w:t>
      </w:r>
      <w:r w:rsidR="00E41A45" w:rsidRPr="00C81503">
        <w:rPr>
          <w:rFonts w:ascii="Garamond" w:hAnsi="Garamond" w:cs="Times New Roman"/>
          <w:sz w:val="24"/>
          <w:szCs w:val="24"/>
        </w:rPr>
        <w:t>improve research dissemination</w:t>
      </w:r>
      <w:r w:rsidRPr="00C81503">
        <w:rPr>
          <w:rFonts w:ascii="Garamond" w:hAnsi="Garamond" w:cs="Times New Roman"/>
          <w:sz w:val="24"/>
          <w:szCs w:val="24"/>
        </w:rPr>
        <w:t xml:space="preserve">. </w:t>
      </w:r>
      <w:r w:rsidR="00846349" w:rsidRPr="00C81503">
        <w:rPr>
          <w:rFonts w:ascii="Garamond" w:hAnsi="Garamond" w:cs="Times New Roman"/>
          <w:sz w:val="24"/>
          <w:szCs w:val="24"/>
        </w:rPr>
        <w:t xml:space="preserve">Established </w:t>
      </w:r>
      <w:r w:rsidR="00E41A45" w:rsidRPr="00C81503">
        <w:rPr>
          <w:rFonts w:ascii="Garamond" w:hAnsi="Garamond" w:cs="Times New Roman"/>
          <w:sz w:val="24"/>
          <w:szCs w:val="24"/>
        </w:rPr>
        <w:t>with funding from the Government of Uganda through the Makerere Research and Innovations Fund (Mak-RIF</w:t>
      </w:r>
      <w:r w:rsidR="00F23EE6" w:rsidRPr="00C81503">
        <w:rPr>
          <w:rFonts w:ascii="Garamond" w:hAnsi="Garamond" w:cs="Times New Roman"/>
          <w:sz w:val="24"/>
          <w:szCs w:val="24"/>
        </w:rPr>
        <w:t>)</w:t>
      </w:r>
      <w:r w:rsidR="00846349" w:rsidRPr="00C81503">
        <w:rPr>
          <w:rFonts w:ascii="Garamond" w:hAnsi="Garamond" w:cs="Times New Roman"/>
          <w:sz w:val="24"/>
          <w:szCs w:val="24"/>
        </w:rPr>
        <w:t>, the Hub is</w:t>
      </w:r>
      <w:r w:rsidR="00F23EE6" w:rsidRPr="00C81503">
        <w:rPr>
          <w:rFonts w:ascii="Garamond" w:hAnsi="Garamond" w:cs="Times New Roman"/>
          <w:sz w:val="24"/>
          <w:szCs w:val="24"/>
        </w:rPr>
        <w:t xml:space="preserve"> </w:t>
      </w:r>
      <w:r w:rsidR="00B4250F" w:rsidRPr="00C81503">
        <w:rPr>
          <w:rStyle w:val="Strong"/>
          <w:rFonts w:ascii="Garamond" w:hAnsi="Garamond" w:cs="Times New Roman"/>
          <w:b w:val="0"/>
          <w:iCs/>
          <w:sz w:val="24"/>
          <w:szCs w:val="24"/>
          <w:shd w:val="clear" w:color="auto" w:fill="FFFFFF"/>
        </w:rPr>
        <w:t>intended to equip Makerere</w:t>
      </w:r>
      <w:r w:rsidR="00833E03" w:rsidRPr="00C81503">
        <w:rPr>
          <w:rFonts w:ascii="Garamond" w:eastAsia="Times New Roman" w:hAnsi="Garamond" w:cs="Times New Roman"/>
          <w:iCs/>
          <w:sz w:val="24"/>
          <w:szCs w:val="24"/>
          <w:lang w:eastAsia="en-GB"/>
        </w:rPr>
        <w:t xml:space="preserve"> researchers and innovators </w:t>
      </w:r>
      <w:r w:rsidR="00B4250F" w:rsidRPr="00C81503">
        <w:rPr>
          <w:rFonts w:ascii="Garamond" w:eastAsia="Times New Roman" w:hAnsi="Garamond" w:cs="Times New Roman"/>
          <w:iCs/>
          <w:sz w:val="24"/>
          <w:szCs w:val="24"/>
          <w:lang w:eastAsia="en-GB"/>
        </w:rPr>
        <w:t xml:space="preserve">with practical skills </w:t>
      </w:r>
      <w:r w:rsidR="00833E03" w:rsidRPr="00C81503">
        <w:rPr>
          <w:rFonts w:ascii="Garamond" w:eastAsia="Times New Roman" w:hAnsi="Garamond" w:cs="Times New Roman"/>
          <w:iCs/>
          <w:sz w:val="24"/>
          <w:szCs w:val="24"/>
          <w:lang w:eastAsia="en-GB"/>
        </w:rPr>
        <w:t xml:space="preserve">to transform their research and innovations into publicly-oriented multimedia content. </w:t>
      </w:r>
      <w:r w:rsidR="00846349" w:rsidRPr="00C81503">
        <w:rPr>
          <w:rFonts w:ascii="Garamond" w:eastAsia="Times New Roman" w:hAnsi="Garamond" w:cs="Times New Roman"/>
          <w:iCs/>
          <w:sz w:val="24"/>
          <w:szCs w:val="24"/>
          <w:lang w:eastAsia="en-GB"/>
        </w:rPr>
        <w:t xml:space="preserve"> </w:t>
      </w:r>
      <w:r w:rsidR="00846349" w:rsidRPr="00C81503">
        <w:rPr>
          <w:rFonts w:ascii="Garamond" w:hAnsi="Garamond" w:cs="Times New Roman"/>
          <w:sz w:val="24"/>
          <w:szCs w:val="24"/>
        </w:rPr>
        <w:t>It is one of the outputs of a wider research project titled</w:t>
      </w:r>
      <w:r w:rsidR="00DB3E18">
        <w:rPr>
          <w:rFonts w:ascii="Garamond" w:hAnsi="Garamond" w:cs="Times New Roman"/>
          <w:sz w:val="24"/>
          <w:szCs w:val="24"/>
        </w:rPr>
        <w:t>,</w:t>
      </w:r>
      <w:r w:rsidR="00846349" w:rsidRPr="00C81503">
        <w:rPr>
          <w:rFonts w:ascii="Garamond" w:hAnsi="Garamond" w:cs="Times New Roman"/>
          <w:sz w:val="24"/>
          <w:szCs w:val="24"/>
        </w:rPr>
        <w:t xml:space="preserve"> “</w:t>
      </w:r>
      <w:r w:rsidR="00846349" w:rsidRPr="00C81503">
        <w:rPr>
          <w:rStyle w:val="Strong"/>
          <w:rFonts w:ascii="Garamond" w:hAnsi="Garamond" w:cs="Times New Roman"/>
          <w:i/>
          <w:iCs/>
          <w:sz w:val="24"/>
          <w:szCs w:val="24"/>
          <w:shd w:val="clear" w:color="auto" w:fill="FFFFFF"/>
        </w:rPr>
        <w:t xml:space="preserve">Harnessing Multimedia Production for increased uptake and visibility of Research and Innovations at Makerere University”. </w:t>
      </w:r>
      <w:r w:rsidR="007B6B44" w:rsidRPr="00C81503">
        <w:rPr>
          <w:rStyle w:val="Strong"/>
          <w:rFonts w:ascii="Garamond" w:hAnsi="Garamond" w:cs="Times New Roman"/>
          <w:i/>
          <w:iCs/>
          <w:sz w:val="24"/>
          <w:szCs w:val="24"/>
          <w:shd w:val="clear" w:color="auto" w:fill="FFFFFF"/>
        </w:rPr>
        <w:t xml:space="preserve"> </w:t>
      </w:r>
    </w:p>
    <w:p w:rsidR="007B6B44" w:rsidRPr="002F7A2D" w:rsidRDefault="007B6B44" w:rsidP="007B6B44">
      <w:pPr>
        <w:jc w:val="both"/>
        <w:rPr>
          <w:rStyle w:val="Strong"/>
          <w:rFonts w:ascii="Garamond" w:hAnsi="Garamond" w:cs="Times New Roman"/>
          <w:b w:val="0"/>
          <w:iCs/>
          <w:sz w:val="24"/>
          <w:szCs w:val="24"/>
          <w:shd w:val="clear" w:color="auto" w:fill="FFFFFF"/>
        </w:rPr>
      </w:pPr>
      <w:r w:rsidRPr="002F7A2D">
        <w:rPr>
          <w:rStyle w:val="Strong"/>
          <w:rFonts w:ascii="Garamond" w:hAnsi="Garamond" w:cs="Times New Roman"/>
          <w:b w:val="0"/>
          <w:iCs/>
          <w:sz w:val="24"/>
          <w:szCs w:val="24"/>
          <w:shd w:val="clear" w:color="auto" w:fill="FFFFFF"/>
        </w:rPr>
        <w:t>The Hub was officially launched by the Vice Chancellor, Prof. Barnabas Nawangwe at the research dissemination seminar for the project held at Makerere University on 7</w:t>
      </w:r>
      <w:r w:rsidRPr="002F7A2D">
        <w:rPr>
          <w:rStyle w:val="Strong"/>
          <w:rFonts w:ascii="Garamond" w:hAnsi="Garamond" w:cs="Times New Roman"/>
          <w:b w:val="0"/>
          <w:iCs/>
          <w:sz w:val="24"/>
          <w:szCs w:val="24"/>
          <w:shd w:val="clear" w:color="auto" w:fill="FFFFFF"/>
          <w:vertAlign w:val="superscript"/>
        </w:rPr>
        <w:t>th</w:t>
      </w:r>
      <w:r w:rsidRPr="002F7A2D">
        <w:rPr>
          <w:rStyle w:val="Strong"/>
          <w:rFonts w:ascii="Garamond" w:hAnsi="Garamond" w:cs="Times New Roman"/>
          <w:b w:val="0"/>
          <w:iCs/>
          <w:sz w:val="24"/>
          <w:szCs w:val="24"/>
          <w:shd w:val="clear" w:color="auto" w:fill="FFFFFF"/>
        </w:rPr>
        <w:t xml:space="preserve"> September 2021. Addressing participants, the Vice Chancellor </w:t>
      </w:r>
      <w:r w:rsidR="00FC742C">
        <w:rPr>
          <w:rStyle w:val="Strong"/>
          <w:rFonts w:ascii="Garamond" w:hAnsi="Garamond" w:cs="Times New Roman"/>
          <w:b w:val="0"/>
          <w:iCs/>
          <w:sz w:val="24"/>
          <w:szCs w:val="24"/>
          <w:shd w:val="clear" w:color="auto" w:fill="FFFFFF"/>
        </w:rPr>
        <w:t xml:space="preserve">commended the project team for the great initiative. He </w:t>
      </w:r>
      <w:r w:rsidR="00C81503">
        <w:rPr>
          <w:rStyle w:val="Strong"/>
          <w:rFonts w:ascii="Garamond" w:hAnsi="Garamond" w:cs="Times New Roman"/>
          <w:b w:val="0"/>
          <w:iCs/>
          <w:sz w:val="24"/>
          <w:szCs w:val="24"/>
          <w:shd w:val="clear" w:color="auto" w:fill="FFFFFF"/>
        </w:rPr>
        <w:t>said</w:t>
      </w:r>
      <w:r w:rsidRPr="002F7A2D">
        <w:rPr>
          <w:rStyle w:val="Strong"/>
          <w:rFonts w:ascii="Garamond" w:hAnsi="Garamond" w:cs="Times New Roman"/>
          <w:b w:val="0"/>
          <w:iCs/>
          <w:sz w:val="24"/>
          <w:szCs w:val="24"/>
          <w:shd w:val="clear" w:color="auto" w:fill="FFFFFF"/>
        </w:rPr>
        <w:t xml:space="preserve"> disseminating research was paramount for addressing challenges affecting society. “</w:t>
      </w:r>
      <w:r w:rsidR="002F7A2D">
        <w:rPr>
          <w:rStyle w:val="Strong"/>
          <w:rFonts w:ascii="Garamond" w:hAnsi="Garamond" w:cs="Times New Roman"/>
          <w:b w:val="0"/>
          <w:iCs/>
          <w:sz w:val="24"/>
          <w:szCs w:val="24"/>
          <w:shd w:val="clear" w:color="auto" w:fill="FFFFFF"/>
        </w:rPr>
        <w:t xml:space="preserve">Many people are struggling to </w:t>
      </w:r>
      <w:r w:rsidR="00DB3E18">
        <w:rPr>
          <w:rStyle w:val="Strong"/>
          <w:rFonts w:ascii="Garamond" w:hAnsi="Garamond" w:cs="Times New Roman"/>
          <w:b w:val="0"/>
          <w:iCs/>
          <w:sz w:val="24"/>
          <w:szCs w:val="24"/>
          <w:shd w:val="clear" w:color="auto" w:fill="FFFFFF"/>
        </w:rPr>
        <w:t xml:space="preserve">address issues that have been </w:t>
      </w:r>
      <w:r w:rsidR="002F7A2D">
        <w:rPr>
          <w:rStyle w:val="Strong"/>
          <w:rFonts w:ascii="Garamond" w:hAnsi="Garamond" w:cs="Times New Roman"/>
          <w:b w:val="0"/>
          <w:iCs/>
          <w:sz w:val="24"/>
          <w:szCs w:val="24"/>
          <w:shd w:val="clear" w:color="auto" w:fill="FFFFFF"/>
        </w:rPr>
        <w:t xml:space="preserve">researched. </w:t>
      </w:r>
      <w:r w:rsidR="002F7A2D" w:rsidRPr="002F7A2D">
        <w:rPr>
          <w:rStyle w:val="Strong"/>
          <w:rFonts w:ascii="Garamond" w:hAnsi="Garamond" w:cs="Times New Roman"/>
          <w:b w:val="0"/>
          <w:iCs/>
          <w:sz w:val="24"/>
          <w:szCs w:val="24"/>
          <w:shd w:val="clear" w:color="auto" w:fill="FFFFFF"/>
        </w:rPr>
        <w:t>If we disseminate all the work</w:t>
      </w:r>
      <w:r w:rsidR="002F7A2D">
        <w:rPr>
          <w:rStyle w:val="Strong"/>
          <w:rFonts w:ascii="Garamond" w:hAnsi="Garamond" w:cs="Times New Roman"/>
          <w:b w:val="0"/>
          <w:iCs/>
          <w:sz w:val="24"/>
          <w:szCs w:val="24"/>
          <w:shd w:val="clear" w:color="auto" w:fill="FFFFFF"/>
        </w:rPr>
        <w:t xml:space="preserve"> done at this University</w:t>
      </w:r>
      <w:r w:rsidR="002F7A2D" w:rsidRPr="002F7A2D">
        <w:rPr>
          <w:rStyle w:val="Strong"/>
          <w:rFonts w:ascii="Garamond" w:hAnsi="Garamond" w:cs="Times New Roman"/>
          <w:b w:val="0"/>
          <w:iCs/>
          <w:sz w:val="24"/>
          <w:szCs w:val="24"/>
          <w:shd w:val="clear" w:color="auto" w:fill="FFFFFF"/>
        </w:rPr>
        <w:t>, we can transform the economy of our</w:t>
      </w:r>
      <w:r w:rsidR="002F7A2D">
        <w:rPr>
          <w:rStyle w:val="Strong"/>
          <w:rFonts w:ascii="Garamond" w:hAnsi="Garamond" w:cs="Times New Roman"/>
          <w:b w:val="0"/>
          <w:iCs/>
          <w:sz w:val="24"/>
          <w:szCs w:val="24"/>
          <w:shd w:val="clear" w:color="auto" w:fill="FFFFFF"/>
        </w:rPr>
        <w:t xml:space="preserve"> country very fast.</w:t>
      </w:r>
      <w:r w:rsidR="002F7A2D" w:rsidRPr="002F7A2D">
        <w:rPr>
          <w:rStyle w:val="Strong"/>
          <w:rFonts w:ascii="Garamond" w:hAnsi="Garamond" w:cs="Times New Roman"/>
          <w:b w:val="0"/>
          <w:iCs/>
          <w:sz w:val="24"/>
          <w:szCs w:val="24"/>
          <w:shd w:val="clear" w:color="auto" w:fill="FFFFFF"/>
        </w:rPr>
        <w:t xml:space="preserve"> The Hub is a great opportunity for us to </w:t>
      </w:r>
      <w:r w:rsidR="00C81503">
        <w:rPr>
          <w:rStyle w:val="Strong"/>
          <w:rFonts w:ascii="Garamond" w:hAnsi="Garamond" w:cs="Times New Roman"/>
          <w:b w:val="0"/>
          <w:iCs/>
          <w:sz w:val="24"/>
          <w:szCs w:val="24"/>
          <w:shd w:val="clear" w:color="auto" w:fill="FFFFFF"/>
        </w:rPr>
        <w:t>do so</w:t>
      </w:r>
      <w:r w:rsidR="002F7A2D" w:rsidRPr="002F7A2D">
        <w:rPr>
          <w:rStyle w:val="Strong"/>
          <w:rFonts w:ascii="Garamond" w:hAnsi="Garamond" w:cs="Times New Roman"/>
          <w:b w:val="0"/>
          <w:iCs/>
          <w:sz w:val="24"/>
          <w:szCs w:val="24"/>
          <w:shd w:val="clear" w:color="auto" w:fill="FFFFFF"/>
        </w:rPr>
        <w:t xml:space="preserve">. </w:t>
      </w:r>
      <w:r w:rsidR="002F7A2D">
        <w:rPr>
          <w:rStyle w:val="Strong"/>
          <w:rFonts w:ascii="Garamond" w:hAnsi="Garamond" w:cs="Times New Roman"/>
          <w:b w:val="0"/>
          <w:iCs/>
          <w:sz w:val="24"/>
          <w:szCs w:val="24"/>
          <w:shd w:val="clear" w:color="auto" w:fill="FFFFFF"/>
        </w:rPr>
        <w:t xml:space="preserve"> I implore the Mak-RIF to make this a permanent project so as to boost </w:t>
      </w:r>
      <w:r w:rsidR="00C81503">
        <w:rPr>
          <w:rStyle w:val="Strong"/>
          <w:rFonts w:ascii="Garamond" w:hAnsi="Garamond" w:cs="Times New Roman"/>
          <w:b w:val="0"/>
          <w:iCs/>
          <w:sz w:val="24"/>
          <w:szCs w:val="24"/>
          <w:shd w:val="clear" w:color="auto" w:fill="FFFFFF"/>
        </w:rPr>
        <w:t>our research dissemination efforts,” he noted. He appreciated the Government of Uganda for the continued support towards research and innovation</w:t>
      </w:r>
      <w:r w:rsidR="00DB3E18">
        <w:rPr>
          <w:rStyle w:val="Strong"/>
          <w:rFonts w:ascii="Garamond" w:hAnsi="Garamond" w:cs="Times New Roman"/>
          <w:b w:val="0"/>
          <w:iCs/>
          <w:sz w:val="24"/>
          <w:szCs w:val="24"/>
          <w:shd w:val="clear" w:color="auto" w:fill="FFFFFF"/>
        </w:rPr>
        <w:t>s</w:t>
      </w:r>
      <w:r w:rsidR="00C81503">
        <w:rPr>
          <w:rStyle w:val="Strong"/>
          <w:rFonts w:ascii="Garamond" w:hAnsi="Garamond" w:cs="Times New Roman"/>
          <w:b w:val="0"/>
          <w:iCs/>
          <w:sz w:val="24"/>
          <w:szCs w:val="24"/>
          <w:shd w:val="clear" w:color="auto" w:fill="FFFFFF"/>
        </w:rPr>
        <w:t xml:space="preserve"> at Makerere University. “In the midst of shortage of funds, the Government has continued to fund research and infrastructure development at Makerere University. We are deeply indebted”. Since 2018, the Government of Uganda has funded 580 research projects in various fields at Makerere University.</w:t>
      </w:r>
      <w:r w:rsidR="00FC742C">
        <w:rPr>
          <w:rStyle w:val="Strong"/>
          <w:rFonts w:ascii="Garamond" w:hAnsi="Garamond" w:cs="Times New Roman"/>
          <w:b w:val="0"/>
          <w:iCs/>
          <w:sz w:val="24"/>
          <w:szCs w:val="24"/>
          <w:shd w:val="clear" w:color="auto" w:fill="FFFFFF"/>
        </w:rPr>
        <w:t xml:space="preserve"> The Vice Chancellor applauded Mak-RIF for rigorously managing the Fund and ensuring it achieves its intended objective. “As a University, we must demonstrate why the Government must continue supporting research. We should therefore do research in a way that positively impacts our economy. On behalf Management, we commit to continue supporting all staff whose projects</w:t>
      </w:r>
      <w:r w:rsidR="00870F0A">
        <w:rPr>
          <w:rStyle w:val="Strong"/>
          <w:rFonts w:ascii="Garamond" w:hAnsi="Garamond" w:cs="Times New Roman"/>
          <w:b w:val="0"/>
          <w:iCs/>
          <w:sz w:val="24"/>
          <w:szCs w:val="24"/>
          <w:shd w:val="clear" w:color="auto" w:fill="FFFFFF"/>
        </w:rPr>
        <w:t xml:space="preserve"> demonstrate ability to make Makerere a research-led University,” he explained.</w:t>
      </w:r>
    </w:p>
    <w:p w:rsidR="00833E03" w:rsidRPr="00B5726B" w:rsidRDefault="00C81503" w:rsidP="00870F0A">
      <w:pPr>
        <w:jc w:val="both"/>
        <w:rPr>
          <w:rFonts w:ascii="Garamond" w:eastAsia="Times New Roman" w:hAnsi="Garamond" w:cs="Times New Roman"/>
          <w:iCs/>
          <w:sz w:val="24"/>
          <w:szCs w:val="24"/>
          <w:lang w:eastAsia="en-GB"/>
        </w:rPr>
      </w:pPr>
      <w:r w:rsidRPr="00FC742C">
        <w:rPr>
          <w:rFonts w:ascii="Garamond" w:eastAsia="Times New Roman" w:hAnsi="Garamond" w:cs="Times New Roman"/>
          <w:iCs/>
          <w:sz w:val="24"/>
          <w:szCs w:val="24"/>
          <w:lang w:eastAsia="en-GB"/>
        </w:rPr>
        <w:t>Presenting the</w:t>
      </w:r>
      <w:r w:rsidR="00FC742C" w:rsidRPr="00FC742C">
        <w:rPr>
          <w:rFonts w:ascii="Garamond" w:eastAsia="Times New Roman" w:hAnsi="Garamond" w:cs="Times New Roman"/>
          <w:iCs/>
          <w:sz w:val="24"/>
          <w:szCs w:val="24"/>
          <w:lang w:eastAsia="en-GB"/>
        </w:rPr>
        <w:t xml:space="preserve">ir </w:t>
      </w:r>
      <w:r w:rsidRPr="00FC742C">
        <w:rPr>
          <w:rFonts w:ascii="Garamond" w:eastAsia="Times New Roman" w:hAnsi="Garamond" w:cs="Times New Roman"/>
          <w:iCs/>
          <w:sz w:val="24"/>
          <w:szCs w:val="24"/>
          <w:lang w:eastAsia="en-GB"/>
        </w:rPr>
        <w:t xml:space="preserve">work, </w:t>
      </w:r>
      <w:r w:rsidR="00B4250F" w:rsidRPr="00FC742C">
        <w:rPr>
          <w:rFonts w:ascii="Garamond" w:eastAsia="Times New Roman" w:hAnsi="Garamond" w:cs="Times New Roman"/>
          <w:iCs/>
          <w:sz w:val="24"/>
          <w:szCs w:val="24"/>
          <w:lang w:eastAsia="en-GB"/>
        </w:rPr>
        <w:t>the Principal Investigator</w:t>
      </w:r>
      <w:r w:rsidR="00C6301D" w:rsidRPr="00FC742C">
        <w:rPr>
          <w:rFonts w:ascii="Garamond" w:eastAsia="Times New Roman" w:hAnsi="Garamond" w:cs="Times New Roman"/>
          <w:iCs/>
          <w:sz w:val="24"/>
          <w:szCs w:val="24"/>
          <w:lang w:eastAsia="en-GB"/>
        </w:rPr>
        <w:t>, Dr William Tayeebwa said the project would</w:t>
      </w:r>
      <w:r w:rsidR="00FC742C" w:rsidRPr="00FC742C">
        <w:rPr>
          <w:rFonts w:ascii="Garamond" w:eastAsia="Times New Roman" w:hAnsi="Garamond" w:cs="Times New Roman"/>
          <w:iCs/>
          <w:sz w:val="24"/>
          <w:szCs w:val="24"/>
          <w:lang w:eastAsia="en-GB"/>
        </w:rPr>
        <w:t xml:space="preserve"> greatly</w:t>
      </w:r>
      <w:r w:rsidR="00C6301D" w:rsidRPr="00FC742C">
        <w:rPr>
          <w:rFonts w:ascii="Garamond" w:eastAsia="Times New Roman" w:hAnsi="Garamond" w:cs="Times New Roman"/>
          <w:iCs/>
          <w:sz w:val="24"/>
          <w:szCs w:val="24"/>
          <w:lang w:eastAsia="en-GB"/>
        </w:rPr>
        <w:t xml:space="preserve"> transform the incredible research at the University into easily accessible formats. </w:t>
      </w:r>
      <w:r w:rsidR="00FC742C" w:rsidRPr="00FC742C">
        <w:rPr>
          <w:rFonts w:ascii="Garamond" w:eastAsia="Times New Roman" w:hAnsi="Garamond" w:cs="Times New Roman"/>
          <w:iCs/>
          <w:sz w:val="24"/>
          <w:szCs w:val="24"/>
          <w:lang w:eastAsia="en-GB"/>
        </w:rPr>
        <w:t>He said under</w:t>
      </w:r>
      <w:r w:rsidR="00C6301D" w:rsidRPr="00FC742C">
        <w:rPr>
          <w:rFonts w:ascii="Garamond" w:eastAsia="Times New Roman" w:hAnsi="Garamond" w:cs="Times New Roman"/>
          <w:iCs/>
          <w:sz w:val="24"/>
          <w:szCs w:val="24"/>
          <w:lang w:eastAsia="en-GB"/>
        </w:rPr>
        <w:t xml:space="preserve"> the project, the researchers ha</w:t>
      </w:r>
      <w:r w:rsidR="00FC742C" w:rsidRPr="00FC742C">
        <w:rPr>
          <w:rFonts w:ascii="Garamond" w:eastAsia="Times New Roman" w:hAnsi="Garamond" w:cs="Times New Roman"/>
          <w:iCs/>
          <w:sz w:val="24"/>
          <w:szCs w:val="24"/>
          <w:lang w:eastAsia="en-GB"/>
        </w:rPr>
        <w:t>d</w:t>
      </w:r>
      <w:r w:rsidR="00C6301D" w:rsidRPr="00FC742C">
        <w:rPr>
          <w:rFonts w:ascii="Garamond" w:eastAsia="Times New Roman" w:hAnsi="Garamond" w:cs="Times New Roman"/>
          <w:iCs/>
          <w:sz w:val="24"/>
          <w:szCs w:val="24"/>
          <w:lang w:eastAsia="en-GB"/>
        </w:rPr>
        <w:t xml:space="preserve"> been supported to optimize the usage of social media accounts.</w:t>
      </w:r>
      <w:r w:rsidR="00870F0A">
        <w:rPr>
          <w:rFonts w:ascii="Garamond" w:eastAsia="Times New Roman" w:hAnsi="Garamond" w:cs="Times New Roman"/>
          <w:iCs/>
          <w:sz w:val="24"/>
          <w:szCs w:val="24"/>
          <w:lang w:eastAsia="en-GB"/>
        </w:rPr>
        <w:t xml:space="preserve"> </w:t>
      </w:r>
      <w:r w:rsidR="00870F0A" w:rsidRPr="00B5726B">
        <w:rPr>
          <w:rFonts w:ascii="Garamond" w:eastAsia="Times New Roman" w:hAnsi="Garamond" w:cs="Times New Roman"/>
          <w:iCs/>
          <w:sz w:val="24"/>
          <w:szCs w:val="24"/>
          <w:lang w:eastAsia="en-GB"/>
        </w:rPr>
        <w:t>“</w:t>
      </w:r>
      <w:r w:rsidR="00833E03" w:rsidRPr="00B5726B">
        <w:rPr>
          <w:rFonts w:ascii="Garamond" w:eastAsia="Times New Roman" w:hAnsi="Garamond" w:cs="Times New Roman"/>
          <w:iCs/>
          <w:sz w:val="24"/>
          <w:szCs w:val="24"/>
          <w:lang w:eastAsia="en-GB"/>
        </w:rPr>
        <w:t>Together with Ultimate Multimedia Consult (UMC)</w:t>
      </w:r>
      <w:r w:rsidR="003D1475" w:rsidRPr="00B5726B">
        <w:rPr>
          <w:rFonts w:ascii="Garamond" w:eastAsia="Times New Roman" w:hAnsi="Garamond" w:cs="Times New Roman"/>
          <w:iCs/>
          <w:sz w:val="24"/>
          <w:szCs w:val="24"/>
          <w:lang w:eastAsia="en-GB"/>
        </w:rPr>
        <w:t xml:space="preserve"> that has </w:t>
      </w:r>
      <w:r w:rsidR="00833E03" w:rsidRPr="00B5726B">
        <w:rPr>
          <w:rFonts w:ascii="Garamond" w:eastAsia="Times New Roman" w:hAnsi="Garamond" w:cs="Times New Roman"/>
          <w:iCs/>
          <w:sz w:val="24"/>
          <w:szCs w:val="24"/>
          <w:lang w:eastAsia="en-GB"/>
        </w:rPr>
        <w:t xml:space="preserve">a Memorandum of Understanding (MoU) with the Department, the project </w:t>
      </w:r>
      <w:r w:rsidR="00870F0A" w:rsidRPr="00B5726B">
        <w:rPr>
          <w:rFonts w:ascii="Garamond" w:eastAsia="Times New Roman" w:hAnsi="Garamond" w:cs="Times New Roman"/>
          <w:iCs/>
          <w:sz w:val="24"/>
          <w:szCs w:val="24"/>
          <w:lang w:eastAsia="en-GB"/>
        </w:rPr>
        <w:t>has</w:t>
      </w:r>
      <w:r w:rsidR="00833E03" w:rsidRPr="00B5726B">
        <w:rPr>
          <w:rFonts w:ascii="Garamond" w:eastAsia="Times New Roman" w:hAnsi="Garamond" w:cs="Times New Roman"/>
          <w:iCs/>
          <w:sz w:val="24"/>
          <w:szCs w:val="24"/>
          <w:lang w:eastAsia="en-GB"/>
        </w:rPr>
        <w:t xml:space="preserve"> assisted researchers to harness social media tools</w:t>
      </w:r>
      <w:r w:rsidR="003D1475" w:rsidRPr="00B5726B">
        <w:rPr>
          <w:rFonts w:ascii="Garamond" w:eastAsia="Times New Roman" w:hAnsi="Garamond" w:cs="Times New Roman"/>
          <w:iCs/>
          <w:sz w:val="24"/>
          <w:szCs w:val="24"/>
          <w:lang w:eastAsia="en-GB"/>
        </w:rPr>
        <w:t xml:space="preserve"> such as Twitter, Instagram and YouTube</w:t>
      </w:r>
      <w:r w:rsidR="00833E03" w:rsidRPr="00B5726B">
        <w:rPr>
          <w:rFonts w:ascii="Garamond" w:eastAsia="Times New Roman" w:hAnsi="Garamond" w:cs="Times New Roman"/>
          <w:iCs/>
          <w:sz w:val="24"/>
          <w:szCs w:val="24"/>
          <w:lang w:eastAsia="en-GB"/>
        </w:rPr>
        <w:t xml:space="preserve"> to share their research and innovation outputs</w:t>
      </w:r>
      <w:r w:rsidR="00870F0A" w:rsidRPr="00B5726B">
        <w:rPr>
          <w:rFonts w:ascii="Garamond" w:eastAsia="Times New Roman" w:hAnsi="Garamond" w:cs="Times New Roman"/>
          <w:iCs/>
          <w:sz w:val="24"/>
          <w:szCs w:val="24"/>
          <w:lang w:eastAsia="en-GB"/>
        </w:rPr>
        <w:t>,” he noted. Dr Tayeebwa explained that the skills provided to researchers and innovators through workshops and practical sessions ranged from writing policy briefs, press releases and newspaper articles, to production of graphics, audio and video content for blogs and vlogs to spur uptake of research by non-specialist users in Uganda and worldwide.</w:t>
      </w:r>
    </w:p>
    <w:p w:rsidR="00B5726B" w:rsidRDefault="00870F0A" w:rsidP="0095451C">
      <w:pPr>
        <w:spacing w:after="120"/>
        <w:jc w:val="both"/>
        <w:rPr>
          <w:rFonts w:ascii="Garamond" w:eastAsia="Times New Roman" w:hAnsi="Garamond" w:cs="Times New Roman"/>
          <w:iCs/>
          <w:sz w:val="24"/>
          <w:szCs w:val="24"/>
          <w:lang w:eastAsia="en-GB"/>
        </w:rPr>
      </w:pPr>
      <w:r w:rsidRPr="00B5726B">
        <w:rPr>
          <w:rFonts w:ascii="Garamond" w:eastAsia="Times New Roman" w:hAnsi="Garamond" w:cs="Times New Roman"/>
          <w:iCs/>
          <w:sz w:val="24"/>
          <w:szCs w:val="24"/>
          <w:lang w:eastAsia="en-GB"/>
        </w:rPr>
        <w:t xml:space="preserve">He said </w:t>
      </w:r>
      <w:r w:rsidR="00833E03" w:rsidRPr="00B5726B">
        <w:rPr>
          <w:rFonts w:ascii="Garamond" w:eastAsia="Times New Roman" w:hAnsi="Garamond" w:cs="Times New Roman"/>
          <w:iCs/>
          <w:sz w:val="24"/>
          <w:szCs w:val="24"/>
          <w:lang w:eastAsia="en-GB"/>
        </w:rPr>
        <w:t xml:space="preserve">the project </w:t>
      </w:r>
      <w:r w:rsidRPr="00B5726B">
        <w:rPr>
          <w:rFonts w:ascii="Garamond" w:eastAsia="Times New Roman" w:hAnsi="Garamond" w:cs="Times New Roman"/>
          <w:iCs/>
          <w:sz w:val="24"/>
          <w:szCs w:val="24"/>
          <w:lang w:eastAsia="en-GB"/>
        </w:rPr>
        <w:t xml:space="preserve">had </w:t>
      </w:r>
      <w:r w:rsidR="00833E03" w:rsidRPr="00B5726B">
        <w:rPr>
          <w:rFonts w:ascii="Garamond" w:eastAsia="Times New Roman" w:hAnsi="Garamond" w:cs="Times New Roman"/>
          <w:iCs/>
          <w:sz w:val="24"/>
          <w:szCs w:val="24"/>
          <w:lang w:eastAsia="en-GB"/>
        </w:rPr>
        <w:t xml:space="preserve">created a mentorship scheme to link University researchers with key media personnel </w:t>
      </w:r>
      <w:r w:rsidR="00AF0AA3">
        <w:rPr>
          <w:rFonts w:ascii="Garamond" w:eastAsia="Times New Roman" w:hAnsi="Garamond" w:cs="Times New Roman"/>
          <w:iCs/>
          <w:sz w:val="24"/>
          <w:szCs w:val="24"/>
          <w:lang w:eastAsia="en-GB"/>
        </w:rPr>
        <w:t xml:space="preserve">including journalists, </w:t>
      </w:r>
      <w:r w:rsidR="00833E03" w:rsidRPr="00B5726B">
        <w:rPr>
          <w:rFonts w:ascii="Garamond" w:eastAsia="Times New Roman" w:hAnsi="Garamond" w:cs="Times New Roman"/>
          <w:iCs/>
          <w:sz w:val="24"/>
          <w:szCs w:val="24"/>
          <w:lang w:eastAsia="en-GB"/>
        </w:rPr>
        <w:t>editors</w:t>
      </w:r>
      <w:r w:rsidR="00AF0AA3">
        <w:rPr>
          <w:rFonts w:ascii="Garamond" w:eastAsia="Times New Roman" w:hAnsi="Garamond" w:cs="Times New Roman"/>
          <w:iCs/>
          <w:sz w:val="24"/>
          <w:szCs w:val="24"/>
          <w:lang w:eastAsia="en-GB"/>
        </w:rPr>
        <w:t xml:space="preserve"> and</w:t>
      </w:r>
      <w:r w:rsidR="00833E03" w:rsidRPr="00B5726B">
        <w:rPr>
          <w:rFonts w:ascii="Garamond" w:eastAsia="Times New Roman" w:hAnsi="Garamond" w:cs="Times New Roman"/>
          <w:iCs/>
          <w:sz w:val="24"/>
          <w:szCs w:val="24"/>
          <w:lang w:eastAsia="en-GB"/>
        </w:rPr>
        <w:t xml:space="preserve"> social media influencers. </w:t>
      </w:r>
      <w:r w:rsidR="00B5726B" w:rsidRPr="00B5726B">
        <w:rPr>
          <w:rFonts w:ascii="Garamond" w:eastAsia="Times New Roman" w:hAnsi="Garamond" w:cs="Times New Roman"/>
          <w:iCs/>
          <w:sz w:val="24"/>
          <w:szCs w:val="24"/>
          <w:lang w:eastAsia="en-GB"/>
        </w:rPr>
        <w:t>“A</w:t>
      </w:r>
      <w:r w:rsidR="00796D3E" w:rsidRPr="00B5726B">
        <w:rPr>
          <w:rFonts w:ascii="Garamond" w:hAnsi="Garamond" w:cs="Times New Roman"/>
          <w:sz w:val="24"/>
          <w:szCs w:val="24"/>
        </w:rPr>
        <w:t>dequate research uptake is essential for all stakeholders across all sectors of government, private and civil sectors, development partners, and the general public. As the largest producer of research and innovations in the country, Makerere University</w:t>
      </w:r>
      <w:r w:rsidR="00B5726B" w:rsidRPr="00B5726B">
        <w:rPr>
          <w:rFonts w:ascii="Garamond" w:hAnsi="Garamond" w:cs="Times New Roman"/>
          <w:sz w:val="24"/>
          <w:szCs w:val="24"/>
        </w:rPr>
        <w:t xml:space="preserve"> </w:t>
      </w:r>
      <w:r w:rsidR="00796D3E" w:rsidRPr="00B5726B">
        <w:rPr>
          <w:rFonts w:ascii="Garamond" w:hAnsi="Garamond" w:cs="Times New Roman"/>
          <w:sz w:val="24"/>
          <w:szCs w:val="24"/>
        </w:rPr>
        <w:t>is uniquely placed to influence those sectors</w:t>
      </w:r>
      <w:r w:rsidR="00B5726B" w:rsidRPr="00B5726B">
        <w:rPr>
          <w:rFonts w:ascii="Garamond" w:hAnsi="Garamond" w:cs="Times New Roman"/>
          <w:sz w:val="24"/>
          <w:szCs w:val="24"/>
        </w:rPr>
        <w:t>. It</w:t>
      </w:r>
      <w:r w:rsidR="00AF0AA3">
        <w:rPr>
          <w:rFonts w:ascii="Garamond" w:hAnsi="Garamond" w:cs="Times New Roman"/>
          <w:sz w:val="24"/>
          <w:szCs w:val="24"/>
        </w:rPr>
        <w:t xml:space="preserve"> is our hope that</w:t>
      </w:r>
      <w:r w:rsidR="00B5726B" w:rsidRPr="00B5726B">
        <w:rPr>
          <w:rFonts w:ascii="Garamond" w:hAnsi="Garamond" w:cs="Times New Roman"/>
          <w:sz w:val="24"/>
          <w:szCs w:val="24"/>
        </w:rPr>
        <w:t xml:space="preserve"> in</w:t>
      </w:r>
      <w:r w:rsidR="00833E03" w:rsidRPr="00B5726B">
        <w:rPr>
          <w:rFonts w:ascii="Garamond" w:eastAsia="Times New Roman" w:hAnsi="Garamond" w:cs="Times New Roman"/>
          <w:iCs/>
          <w:sz w:val="24"/>
          <w:szCs w:val="24"/>
          <w:lang w:eastAsia="en-GB"/>
        </w:rPr>
        <w:t xml:space="preserve"> the short </w:t>
      </w:r>
      <w:r w:rsidR="00B5726B" w:rsidRPr="00B5726B">
        <w:rPr>
          <w:rFonts w:ascii="Garamond" w:eastAsia="Times New Roman" w:hAnsi="Garamond" w:cs="Times New Roman"/>
          <w:iCs/>
          <w:sz w:val="24"/>
          <w:szCs w:val="24"/>
          <w:lang w:eastAsia="en-GB"/>
        </w:rPr>
        <w:t>and</w:t>
      </w:r>
      <w:r w:rsidR="00833E03" w:rsidRPr="00B5726B">
        <w:rPr>
          <w:rFonts w:ascii="Garamond" w:eastAsia="Times New Roman" w:hAnsi="Garamond" w:cs="Times New Roman"/>
          <w:iCs/>
          <w:sz w:val="24"/>
          <w:szCs w:val="24"/>
          <w:lang w:eastAsia="en-GB"/>
        </w:rPr>
        <w:t xml:space="preserve"> medium term, the University’s research outputs and innovations shall seamlessly be part of the </w:t>
      </w:r>
      <w:r w:rsidR="00833E03" w:rsidRPr="00B5726B">
        <w:rPr>
          <w:rFonts w:ascii="Garamond" w:eastAsia="Times New Roman" w:hAnsi="Garamond" w:cs="Times New Roman"/>
          <w:iCs/>
          <w:sz w:val="24"/>
          <w:szCs w:val="24"/>
          <w:lang w:eastAsia="en-GB"/>
        </w:rPr>
        <w:lastRenderedPageBreak/>
        <w:t>public narrative and thereby help to improve the image of the institution while contributing to overall national development</w:t>
      </w:r>
      <w:r w:rsidR="00B5726B" w:rsidRPr="00B5726B">
        <w:rPr>
          <w:rFonts w:ascii="Garamond" w:eastAsia="Times New Roman" w:hAnsi="Garamond" w:cs="Times New Roman"/>
          <w:iCs/>
          <w:sz w:val="24"/>
          <w:szCs w:val="24"/>
          <w:lang w:eastAsia="en-GB"/>
        </w:rPr>
        <w:t xml:space="preserve">,” he </w:t>
      </w:r>
      <w:r w:rsidR="00AF0AA3">
        <w:rPr>
          <w:rFonts w:ascii="Garamond" w:eastAsia="Times New Roman" w:hAnsi="Garamond" w:cs="Times New Roman"/>
          <w:iCs/>
          <w:sz w:val="24"/>
          <w:szCs w:val="24"/>
          <w:lang w:eastAsia="en-GB"/>
        </w:rPr>
        <w:t>sai</w:t>
      </w:r>
      <w:r w:rsidR="00B5726B" w:rsidRPr="00B5726B">
        <w:rPr>
          <w:rFonts w:ascii="Garamond" w:eastAsia="Times New Roman" w:hAnsi="Garamond" w:cs="Times New Roman"/>
          <w:iCs/>
          <w:sz w:val="24"/>
          <w:szCs w:val="24"/>
          <w:lang w:eastAsia="en-GB"/>
        </w:rPr>
        <w:t>d.</w:t>
      </w:r>
    </w:p>
    <w:p w:rsidR="00B5726B" w:rsidRDefault="00B5726B" w:rsidP="0095451C">
      <w:pPr>
        <w:spacing w:after="120"/>
        <w:jc w:val="both"/>
        <w:rPr>
          <w:rFonts w:ascii="Garamond" w:eastAsia="Times New Roman" w:hAnsi="Garamond" w:cs="Times New Roman"/>
          <w:iCs/>
          <w:sz w:val="24"/>
          <w:szCs w:val="24"/>
          <w:lang w:eastAsia="en-GB"/>
        </w:rPr>
      </w:pPr>
      <w:r>
        <w:rPr>
          <w:rFonts w:ascii="Garamond" w:eastAsia="Times New Roman" w:hAnsi="Garamond" w:cs="Times New Roman"/>
          <w:iCs/>
          <w:sz w:val="24"/>
          <w:szCs w:val="24"/>
          <w:lang w:eastAsia="en-GB"/>
        </w:rPr>
        <w:t>Addressing participants, the Deputy Vice Chancellor in charge of Finance and Administration</w:t>
      </w:r>
      <w:r w:rsidR="00AF0AA3">
        <w:rPr>
          <w:rFonts w:ascii="Garamond" w:eastAsia="Times New Roman" w:hAnsi="Garamond" w:cs="Times New Roman"/>
          <w:iCs/>
          <w:sz w:val="24"/>
          <w:szCs w:val="24"/>
          <w:lang w:eastAsia="en-GB"/>
        </w:rPr>
        <w:t>, also Alternate Chair of the Grant Management Committee, Dr Josephine Nabukenya</w:t>
      </w:r>
      <w:r>
        <w:rPr>
          <w:rFonts w:ascii="Garamond" w:eastAsia="Times New Roman" w:hAnsi="Garamond" w:cs="Times New Roman"/>
          <w:iCs/>
          <w:sz w:val="24"/>
          <w:szCs w:val="24"/>
          <w:lang w:eastAsia="en-GB"/>
        </w:rPr>
        <w:t xml:space="preserve"> applauded the project team for the </w:t>
      </w:r>
      <w:r w:rsidR="00A841B8">
        <w:rPr>
          <w:rFonts w:ascii="Garamond" w:eastAsia="Times New Roman" w:hAnsi="Garamond" w:cs="Times New Roman"/>
          <w:iCs/>
          <w:sz w:val="24"/>
          <w:szCs w:val="24"/>
          <w:lang w:eastAsia="en-GB"/>
        </w:rPr>
        <w:t>initiative.</w:t>
      </w:r>
      <w:r>
        <w:rPr>
          <w:rFonts w:ascii="Garamond" w:eastAsia="Times New Roman" w:hAnsi="Garamond" w:cs="Times New Roman"/>
          <w:iCs/>
          <w:sz w:val="24"/>
          <w:szCs w:val="24"/>
          <w:lang w:eastAsia="en-GB"/>
        </w:rPr>
        <w:t xml:space="preserve"> S</w:t>
      </w:r>
      <w:r w:rsidR="00AF0AA3">
        <w:rPr>
          <w:rFonts w:ascii="Garamond" w:eastAsia="Times New Roman" w:hAnsi="Garamond" w:cs="Times New Roman"/>
          <w:iCs/>
          <w:sz w:val="24"/>
          <w:szCs w:val="24"/>
          <w:lang w:eastAsia="en-GB"/>
        </w:rPr>
        <w:t xml:space="preserve">he pledged continued support </w:t>
      </w:r>
      <w:r>
        <w:rPr>
          <w:rFonts w:ascii="Garamond" w:eastAsia="Times New Roman" w:hAnsi="Garamond" w:cs="Times New Roman"/>
          <w:iCs/>
          <w:sz w:val="24"/>
          <w:szCs w:val="24"/>
          <w:lang w:eastAsia="en-GB"/>
        </w:rPr>
        <w:t>towards initiatives aimed at making the University visible.</w:t>
      </w:r>
    </w:p>
    <w:p w:rsidR="00B5726B" w:rsidRDefault="00B5726B" w:rsidP="0095451C">
      <w:pPr>
        <w:spacing w:after="120"/>
        <w:jc w:val="both"/>
        <w:rPr>
          <w:rFonts w:ascii="Garamond" w:eastAsia="Times New Roman" w:hAnsi="Garamond" w:cs="Times New Roman"/>
          <w:iCs/>
          <w:sz w:val="24"/>
          <w:szCs w:val="24"/>
          <w:lang w:eastAsia="en-GB"/>
        </w:rPr>
      </w:pPr>
      <w:r>
        <w:rPr>
          <w:rFonts w:ascii="Garamond" w:eastAsia="Times New Roman" w:hAnsi="Garamond" w:cs="Times New Roman"/>
          <w:iCs/>
          <w:sz w:val="24"/>
          <w:szCs w:val="24"/>
          <w:lang w:eastAsia="en-GB"/>
        </w:rPr>
        <w:t>The Principal, College of Humanities and Social Sciences (CHUSS)</w:t>
      </w:r>
      <w:r w:rsidR="00AF0AA3">
        <w:rPr>
          <w:rFonts w:ascii="Garamond" w:eastAsia="Times New Roman" w:hAnsi="Garamond" w:cs="Times New Roman"/>
          <w:iCs/>
          <w:sz w:val="24"/>
          <w:szCs w:val="24"/>
          <w:lang w:eastAsia="en-GB"/>
        </w:rPr>
        <w:t>, Dr Josephine Ahikire</w:t>
      </w:r>
      <w:r>
        <w:rPr>
          <w:rFonts w:ascii="Garamond" w:eastAsia="Times New Roman" w:hAnsi="Garamond" w:cs="Times New Roman"/>
          <w:iCs/>
          <w:sz w:val="24"/>
          <w:szCs w:val="24"/>
          <w:lang w:eastAsia="en-GB"/>
        </w:rPr>
        <w:t xml:space="preserve"> appreciated the Department for the great strides towards making Makerere research and innovations visible</w:t>
      </w:r>
      <w:r w:rsidR="00A841B8">
        <w:rPr>
          <w:rFonts w:ascii="Garamond" w:eastAsia="Times New Roman" w:hAnsi="Garamond" w:cs="Times New Roman"/>
          <w:iCs/>
          <w:sz w:val="24"/>
          <w:szCs w:val="24"/>
          <w:lang w:eastAsia="en-GB"/>
        </w:rPr>
        <w:t>. “Research has to be communicated if it is to make any impact. I commend the Principal Investigator for this noble idea that will greatly boost research dissemination at Makerere and make remarkable impact in the lives of the ordinary people,” she said. She thanked the Govern</w:t>
      </w:r>
      <w:r w:rsidR="00AF0AA3">
        <w:rPr>
          <w:rFonts w:ascii="Garamond" w:eastAsia="Times New Roman" w:hAnsi="Garamond" w:cs="Times New Roman"/>
          <w:iCs/>
          <w:sz w:val="24"/>
          <w:szCs w:val="24"/>
          <w:lang w:eastAsia="en-GB"/>
        </w:rPr>
        <w:t>ment of Uganda and Mak-RIF</w:t>
      </w:r>
      <w:r w:rsidR="00A841B8">
        <w:rPr>
          <w:rFonts w:ascii="Garamond" w:eastAsia="Times New Roman" w:hAnsi="Garamond" w:cs="Times New Roman"/>
          <w:iCs/>
          <w:sz w:val="24"/>
          <w:szCs w:val="24"/>
          <w:lang w:eastAsia="en-GB"/>
        </w:rPr>
        <w:t xml:space="preserve"> for facilitating the production of impactful research at the University.</w:t>
      </w:r>
    </w:p>
    <w:p w:rsidR="00A841B8" w:rsidRDefault="00A841B8" w:rsidP="0095451C">
      <w:pPr>
        <w:spacing w:after="120"/>
        <w:jc w:val="both"/>
        <w:rPr>
          <w:rFonts w:ascii="Garamond" w:eastAsia="Times New Roman" w:hAnsi="Garamond" w:cs="Times New Roman"/>
          <w:iCs/>
          <w:sz w:val="24"/>
          <w:szCs w:val="24"/>
          <w:lang w:eastAsia="en-GB"/>
        </w:rPr>
      </w:pPr>
      <w:r>
        <w:rPr>
          <w:rFonts w:ascii="Garamond" w:eastAsia="Times New Roman" w:hAnsi="Garamond" w:cs="Times New Roman"/>
          <w:iCs/>
          <w:sz w:val="24"/>
          <w:szCs w:val="24"/>
          <w:lang w:eastAsia="en-GB"/>
        </w:rPr>
        <w:t>The Head, Department of Journalism and Communication, also member of the project, Dr Aisha Nakiwala Sembatya appreciated Makerere University Management for according them an opportunity to make a contribution towards transforming Makerere into a research-led University.</w:t>
      </w:r>
    </w:p>
    <w:p w:rsidR="002E726F" w:rsidRDefault="00A841B8" w:rsidP="0095451C">
      <w:pPr>
        <w:spacing w:after="120"/>
        <w:jc w:val="both"/>
        <w:rPr>
          <w:rFonts w:ascii="Garamond" w:hAnsi="Garamond"/>
          <w:color w:val="000000"/>
          <w:sz w:val="24"/>
          <w:szCs w:val="24"/>
        </w:rPr>
      </w:pPr>
      <w:r>
        <w:rPr>
          <w:rFonts w:ascii="Garamond" w:eastAsia="Times New Roman" w:hAnsi="Garamond" w:cs="Times New Roman"/>
          <w:iCs/>
          <w:sz w:val="24"/>
          <w:szCs w:val="24"/>
          <w:lang w:eastAsia="en-GB"/>
        </w:rPr>
        <w:t>During the dissemination workshop, the project team members including Dr Sarah Namusoga – Kaale and Dr Fred Kakooza showcased some of the outputs of the project. These included short videos of the Mak-RIF research projects a</w:t>
      </w:r>
      <w:r w:rsidR="002E726F">
        <w:rPr>
          <w:rFonts w:ascii="Garamond" w:eastAsia="Times New Roman" w:hAnsi="Garamond" w:cs="Times New Roman"/>
          <w:iCs/>
          <w:sz w:val="24"/>
          <w:szCs w:val="24"/>
          <w:lang w:eastAsia="en-GB"/>
        </w:rPr>
        <w:t xml:space="preserve">s well as </w:t>
      </w:r>
      <w:r w:rsidR="002E726F" w:rsidRPr="002E726F">
        <w:rPr>
          <w:rFonts w:ascii="Garamond" w:hAnsi="Garamond"/>
          <w:color w:val="000000"/>
          <w:sz w:val="24"/>
          <w:szCs w:val="24"/>
        </w:rPr>
        <w:t>social media pages, websites, podcasts, fliers developed.</w:t>
      </w:r>
    </w:p>
    <w:p w:rsidR="00AF0AA3" w:rsidRDefault="002E726F" w:rsidP="0095451C">
      <w:pPr>
        <w:spacing w:after="120"/>
        <w:jc w:val="both"/>
        <w:rPr>
          <w:rFonts w:ascii="Garamond" w:hAnsi="Garamond"/>
          <w:color w:val="000000"/>
          <w:sz w:val="24"/>
          <w:szCs w:val="24"/>
        </w:rPr>
      </w:pPr>
      <w:r>
        <w:rPr>
          <w:rFonts w:ascii="Garamond" w:hAnsi="Garamond"/>
          <w:color w:val="000000"/>
          <w:sz w:val="24"/>
          <w:szCs w:val="24"/>
        </w:rPr>
        <w:t>Other members of the research project included Dr Charlotte Ntulume and Dr Olga Marion Alina.</w:t>
      </w:r>
    </w:p>
    <w:p w:rsidR="00A841B8" w:rsidRPr="002E726F" w:rsidRDefault="00AF0AA3" w:rsidP="0095451C">
      <w:pPr>
        <w:spacing w:after="120"/>
        <w:jc w:val="both"/>
        <w:rPr>
          <w:rFonts w:ascii="Garamond" w:eastAsia="Times New Roman" w:hAnsi="Garamond" w:cs="Times New Roman"/>
          <w:iCs/>
          <w:sz w:val="24"/>
          <w:szCs w:val="24"/>
          <w:lang w:eastAsia="en-GB"/>
        </w:rPr>
      </w:pPr>
      <w:r>
        <w:rPr>
          <w:rFonts w:ascii="Garamond" w:hAnsi="Garamond"/>
          <w:color w:val="000000"/>
          <w:sz w:val="24"/>
          <w:szCs w:val="24"/>
        </w:rPr>
        <w:t>The workshop was graced by the Chair, Grant Management Committee, Prof. William Bazeyo who extended appreciation to the Government for funding large volumes of research at Makerere University. It was also attended by Dr Sabrina Kitaka</w:t>
      </w:r>
      <w:r w:rsidR="00E737D1">
        <w:rPr>
          <w:rFonts w:ascii="Garamond" w:hAnsi="Garamond"/>
          <w:color w:val="000000"/>
          <w:sz w:val="24"/>
          <w:szCs w:val="24"/>
        </w:rPr>
        <w:t xml:space="preserve">, Member of the Grant Management Committee. </w:t>
      </w:r>
      <w:r>
        <w:rPr>
          <w:rFonts w:ascii="Garamond" w:hAnsi="Garamond"/>
          <w:color w:val="000000"/>
          <w:sz w:val="24"/>
          <w:szCs w:val="24"/>
        </w:rPr>
        <w:t xml:space="preserve"> </w:t>
      </w:r>
      <w:r w:rsidR="002E726F" w:rsidRPr="002E726F">
        <w:rPr>
          <w:rFonts w:ascii="Garamond" w:hAnsi="Garamond"/>
          <w:color w:val="000000"/>
          <w:sz w:val="24"/>
          <w:szCs w:val="24"/>
        </w:rPr>
        <w:t xml:space="preserve"> </w:t>
      </w:r>
    </w:p>
    <w:p w:rsidR="0095451C" w:rsidRPr="00E24709" w:rsidRDefault="002E726F" w:rsidP="00E24709">
      <w:pPr>
        <w:spacing w:after="120"/>
        <w:jc w:val="both"/>
        <w:rPr>
          <w:rFonts w:ascii="Garamond" w:eastAsia="Times New Roman" w:hAnsi="Garamond" w:cs="Times New Roman"/>
          <w:b/>
          <w:iCs/>
          <w:sz w:val="24"/>
          <w:szCs w:val="24"/>
          <w:lang w:eastAsia="en-GB"/>
        </w:rPr>
      </w:pPr>
      <w:r w:rsidRPr="00E24709">
        <w:rPr>
          <w:rFonts w:ascii="Times New Roman" w:eastAsia="Times New Roman" w:hAnsi="Times New Roman" w:cs="Times New Roman"/>
          <w:b/>
          <w:iCs/>
          <w:sz w:val="24"/>
          <w:szCs w:val="24"/>
          <w:lang w:eastAsia="en-GB"/>
        </w:rPr>
        <w:t xml:space="preserve"> </w:t>
      </w:r>
      <w:r w:rsidRPr="00E24709">
        <w:rPr>
          <w:rFonts w:ascii="Garamond" w:eastAsia="Times New Roman" w:hAnsi="Garamond" w:cs="Times New Roman"/>
          <w:b/>
          <w:iCs/>
          <w:sz w:val="24"/>
          <w:szCs w:val="24"/>
          <w:lang w:eastAsia="en-GB"/>
        </w:rPr>
        <w:t>Projects supported to develop documentaries</w:t>
      </w:r>
    </w:p>
    <w:tbl>
      <w:tblPr>
        <w:tblStyle w:val="TableGrid"/>
        <w:tblW w:w="9576" w:type="dxa"/>
        <w:tblLook w:val="04A0"/>
      </w:tblPr>
      <w:tblGrid>
        <w:gridCol w:w="2528"/>
        <w:gridCol w:w="3070"/>
        <w:gridCol w:w="3978"/>
      </w:tblGrid>
      <w:tr w:rsidR="002E726F" w:rsidRPr="00E24709" w:rsidTr="002E726F">
        <w:tc>
          <w:tcPr>
            <w:tcW w:w="2528" w:type="dxa"/>
          </w:tcPr>
          <w:p w:rsidR="002E726F" w:rsidRPr="00E24709" w:rsidRDefault="002E726F" w:rsidP="007A5F2C">
            <w:pPr>
              <w:rPr>
                <w:rFonts w:ascii="Garamond" w:hAnsi="Garamond" w:cs="Times New Roman"/>
                <w:b/>
                <w:sz w:val="24"/>
                <w:szCs w:val="24"/>
              </w:rPr>
            </w:pPr>
            <w:r w:rsidRPr="00E24709">
              <w:rPr>
                <w:rFonts w:ascii="Garamond" w:hAnsi="Garamond" w:cs="Times New Roman"/>
                <w:b/>
                <w:sz w:val="24"/>
                <w:szCs w:val="24"/>
              </w:rPr>
              <w:t>Project</w:t>
            </w:r>
          </w:p>
        </w:tc>
        <w:tc>
          <w:tcPr>
            <w:tcW w:w="3070" w:type="dxa"/>
          </w:tcPr>
          <w:p w:rsidR="002E726F" w:rsidRPr="00E24709" w:rsidRDefault="002E726F" w:rsidP="00DB3E18">
            <w:pPr>
              <w:rPr>
                <w:rFonts w:ascii="Garamond" w:hAnsi="Garamond" w:cs="Times New Roman"/>
                <w:b/>
                <w:sz w:val="24"/>
                <w:szCs w:val="24"/>
              </w:rPr>
            </w:pPr>
            <w:r w:rsidRPr="00E24709">
              <w:rPr>
                <w:rFonts w:ascii="Garamond" w:hAnsi="Garamond" w:cs="Times New Roman"/>
                <w:b/>
                <w:sz w:val="24"/>
                <w:szCs w:val="24"/>
              </w:rPr>
              <w:t>Principal Investigator</w:t>
            </w:r>
          </w:p>
        </w:tc>
        <w:tc>
          <w:tcPr>
            <w:tcW w:w="3978" w:type="dxa"/>
          </w:tcPr>
          <w:p w:rsidR="002E726F" w:rsidRPr="00E24709" w:rsidRDefault="002E726F" w:rsidP="007A5F2C">
            <w:pPr>
              <w:rPr>
                <w:rFonts w:ascii="Garamond" w:hAnsi="Garamond" w:cs="Times New Roman"/>
                <w:b/>
                <w:sz w:val="24"/>
                <w:szCs w:val="24"/>
              </w:rPr>
            </w:pPr>
            <w:r w:rsidRPr="00E24709">
              <w:rPr>
                <w:rFonts w:ascii="Garamond" w:hAnsi="Garamond" w:cs="Times New Roman"/>
                <w:b/>
                <w:sz w:val="24"/>
                <w:szCs w:val="24"/>
              </w:rPr>
              <w:t>Unit</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Digitizing Academic Records and Processes in the Academic Registrar</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Mrs. Patience Mushengyezi</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Academic Registrar</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A Pedal-Operated Seed Cleaner (PoS-Cleaner) To Boost Post Harvest Grain &amp; Legume Quality, Increase School-Study time &amp; Create Financial Freedom in Rural-Uganda</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Peter Tumutegyereize</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CAES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Department of Agricultural &amp; Bio systems Engineering (ABE)</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Characterization, value addition and evaluation of natural tree extractable compounds (resins and essential oils) as potential a pesticides against common insect pests in stored grains.</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Christine Betty Nagawa</w:t>
            </w:r>
            <w:r w:rsidR="00E24709">
              <w:rPr>
                <w:rFonts w:ascii="Garamond" w:hAnsi="Garamond" w:cs="Times New Roman"/>
                <w:sz w:val="24"/>
                <w:szCs w:val="24"/>
              </w:rPr>
              <w:t xml:space="preserve"> </w:t>
            </w:r>
            <w:r w:rsidRPr="00E24709">
              <w:rPr>
                <w:rFonts w:ascii="Garamond" w:hAnsi="Garamond" w:cs="Times New Roman"/>
                <w:sz w:val="24"/>
                <w:szCs w:val="24"/>
              </w:rPr>
              <w:t>Asiimwe</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CAES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The Department of Forestry, Bio-Diversity and Tourism (F, B &amp;T)</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Whole University Approach: Kicking Sexual Harassment out of Higher Education Institutions in Uganda (KISH).</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Prof. Grace Bantebya</w:t>
            </w:r>
            <w:r w:rsidR="00E24709">
              <w:rPr>
                <w:rFonts w:ascii="Garamond" w:hAnsi="Garamond" w:cs="Times New Roman"/>
                <w:sz w:val="24"/>
                <w:szCs w:val="24"/>
              </w:rPr>
              <w:t xml:space="preserve"> </w:t>
            </w:r>
            <w:r w:rsidRPr="00E24709">
              <w:rPr>
                <w:rFonts w:ascii="Garamond" w:hAnsi="Garamond" w:cs="Times New Roman"/>
                <w:sz w:val="24"/>
                <w:szCs w:val="24"/>
              </w:rPr>
              <w:t>Kyomuhendo</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CHUSS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Gender Studies</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Rebuilding the Moral Infrastructure of the Youth in Uganda:  Nurturing a new Generation for National Transformation</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Peace Musimenta</w:t>
            </w:r>
          </w:p>
          <w:p w:rsidR="002E726F" w:rsidRPr="00E24709" w:rsidRDefault="002E726F" w:rsidP="00DB3E18">
            <w:pPr>
              <w:rPr>
                <w:rFonts w:ascii="Garamond" w:hAnsi="Garamond" w:cs="Times New Roman"/>
                <w:sz w:val="24"/>
                <w:szCs w:val="24"/>
              </w:rPr>
            </w:pP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CHUSS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School of Gender and Women Studies</w:t>
            </w:r>
          </w:p>
          <w:p w:rsidR="002E726F" w:rsidRPr="00E24709" w:rsidRDefault="002E726F" w:rsidP="00DE0037">
            <w:pPr>
              <w:rPr>
                <w:rFonts w:ascii="Garamond" w:hAnsi="Garamond" w:cs="Times New Roman"/>
                <w:sz w:val="24"/>
                <w:szCs w:val="24"/>
              </w:rPr>
            </w:pP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Mainstreaming Kiswahili in Uganda’s National Agenda for Regional Integration and Sustainable Development</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Asiimwe Caroline</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CHUSS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The Department of African Languages</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Production of advanced biofuels from the water hyacinth through the hydrothermal liquefaction process.</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Dan Egesa</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CONAS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Department of Chemistry</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Surveillance Of The Potato Cyst Nematode, A Deadly Pest Of Potato In Uganda: Detection, Identification And Risk Reduction Measures</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Athman Shahasi</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CONAS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The School of Biosciences</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Utilising the Potential of ornamental fish species for training and smallholder business income generation development in Uganda</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Juliet Nattabi</w:t>
            </w:r>
            <w:r w:rsidR="00E24709">
              <w:rPr>
                <w:rFonts w:ascii="Garamond" w:hAnsi="Garamond" w:cs="Times New Roman"/>
                <w:sz w:val="24"/>
                <w:szCs w:val="24"/>
              </w:rPr>
              <w:t xml:space="preserve"> </w:t>
            </w:r>
            <w:r w:rsidRPr="00E24709">
              <w:rPr>
                <w:rFonts w:ascii="Garamond" w:hAnsi="Garamond" w:cs="Times New Roman"/>
                <w:sz w:val="24"/>
                <w:szCs w:val="24"/>
              </w:rPr>
              <w:t>Kigongo</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CONAS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Department of Zoology, Entomology and Fisheries Sciences</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University-wide Timetabling and Teaching Load Management Information System for Makerere University</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Agaba Joab Ezra</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COCIS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The Department of Networks</w:t>
            </w:r>
          </w:p>
        </w:tc>
      </w:tr>
      <w:tr w:rsidR="002E726F" w:rsidRPr="00E24709" w:rsidTr="002E726F">
        <w:tc>
          <w:tcPr>
            <w:tcW w:w="2528" w:type="dxa"/>
          </w:tcPr>
          <w:p w:rsidR="002E726F" w:rsidRPr="00E24709" w:rsidRDefault="002E726F" w:rsidP="00DE0037">
            <w:pPr>
              <w:rPr>
                <w:rFonts w:ascii="Garamond" w:hAnsi="Garamond" w:cs="Times New Roman"/>
                <w:sz w:val="24"/>
                <w:szCs w:val="24"/>
              </w:rPr>
            </w:pPr>
            <w:r w:rsidRPr="00E24709">
              <w:rPr>
                <w:rStyle w:val="gmaildefault"/>
                <w:rFonts w:ascii="Garamond" w:hAnsi="Times New Roman" w:cs="Times New Roman"/>
                <w:color w:val="0B5394"/>
                <w:sz w:val="24"/>
                <w:szCs w:val="24"/>
              </w:rPr>
              <w:t>​</w:t>
            </w:r>
            <w:r w:rsidRPr="00E24709">
              <w:rPr>
                <w:rFonts w:ascii="Garamond" w:hAnsi="Garamond" w:cs="Times New Roman"/>
                <w:sz w:val="24"/>
                <w:szCs w:val="24"/>
              </w:rPr>
              <w:t>Virtual Reality Technology for Optimization of Safety and Competence for COVID-19 Case Handling and Management</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Jjingo</w:t>
            </w:r>
            <w:r w:rsidR="00E24709">
              <w:rPr>
                <w:rFonts w:ascii="Garamond" w:hAnsi="Garamond" w:cs="Times New Roman"/>
                <w:sz w:val="24"/>
                <w:szCs w:val="24"/>
              </w:rPr>
              <w:t xml:space="preserve"> </w:t>
            </w:r>
            <w:r w:rsidRPr="00E24709">
              <w:rPr>
                <w:rFonts w:ascii="Garamond" w:hAnsi="Garamond" w:cs="Times New Roman"/>
                <w:sz w:val="24"/>
                <w:szCs w:val="24"/>
              </w:rPr>
              <w:t>Daudi</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COCIS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The Department of Information Technology</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Strengthening Science, Technology, Engineering, and Mathematics (STEM) Using Gamification in Primary Schools (GamePlus)</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AProf. Benjamin Kanagwa</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COCIS</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The Department of Networks</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Capability Enhancement Project for Innovative Doctoral Education at Ugandan Universities (CEPIDE)</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Irene Etomaru</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CEES</w:t>
            </w:r>
          </w:p>
          <w:p w:rsidR="002E726F" w:rsidRPr="00E24709" w:rsidRDefault="002E726F" w:rsidP="00DE0037">
            <w:pPr>
              <w:rPr>
                <w:rFonts w:ascii="Garamond" w:hAnsi="Garamond" w:cs="Times New Roman"/>
                <w:sz w:val="24"/>
                <w:szCs w:val="24"/>
              </w:rPr>
            </w:pPr>
          </w:p>
          <w:p w:rsidR="002E726F" w:rsidRPr="00E24709" w:rsidRDefault="002E726F" w:rsidP="00DE0037">
            <w:pPr>
              <w:rPr>
                <w:rFonts w:ascii="Garamond" w:hAnsi="Garamond" w:cs="Times New Roman"/>
                <w:sz w:val="24"/>
                <w:szCs w:val="24"/>
              </w:rPr>
            </w:pP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Behavioural Change Pedagogy for Commercial Motor Cycle Riders in Uganda</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AProf. Muyinda</w:t>
            </w:r>
            <w:r w:rsidR="00E24709">
              <w:rPr>
                <w:rFonts w:ascii="Garamond" w:hAnsi="Garamond" w:cs="Times New Roman"/>
                <w:sz w:val="24"/>
                <w:szCs w:val="24"/>
              </w:rPr>
              <w:t xml:space="preserve"> </w:t>
            </w:r>
            <w:r w:rsidRPr="00E24709">
              <w:rPr>
                <w:rFonts w:ascii="Garamond" w:hAnsi="Garamond" w:cs="Times New Roman"/>
                <w:sz w:val="24"/>
                <w:szCs w:val="24"/>
              </w:rPr>
              <w:t>Birevu</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CEES</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Privacy-preserving low cost real-time traffic monitoring-at-the-edge with computer vision</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Dr. Rose Nakibuule</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CEDAT</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School of Computing and Informatics Technology (CIT)</w:t>
            </w:r>
          </w:p>
        </w:tc>
      </w:tr>
      <w:tr w:rsidR="002E726F" w:rsidRPr="00E24709" w:rsidTr="002E726F">
        <w:tc>
          <w:tcPr>
            <w:tcW w:w="2528" w:type="dxa"/>
          </w:tcPr>
          <w:p w:rsidR="002E726F" w:rsidRPr="00E24709" w:rsidRDefault="002E726F" w:rsidP="00DE0037">
            <w:pPr>
              <w:rPr>
                <w:rFonts w:ascii="Garamond" w:hAnsi="Garamond" w:cs="Times New Roman"/>
                <w:color w:val="000000"/>
                <w:sz w:val="24"/>
                <w:szCs w:val="24"/>
              </w:rPr>
            </w:pPr>
            <w:r w:rsidRPr="00E24709">
              <w:rPr>
                <w:rFonts w:ascii="Garamond" w:hAnsi="Garamond" w:cs="Times New Roman"/>
                <w:color w:val="000000"/>
                <w:sz w:val="24"/>
                <w:szCs w:val="24"/>
              </w:rPr>
              <w:t>Developing Monitoring System for Quantifying and Mapping antibacterials used in Livestock Farming Systems in Uganda</w:t>
            </w:r>
          </w:p>
        </w:tc>
        <w:tc>
          <w:tcPr>
            <w:tcW w:w="3070" w:type="dxa"/>
          </w:tcPr>
          <w:p w:rsidR="002E726F" w:rsidRPr="00E24709" w:rsidRDefault="002E726F" w:rsidP="00DB3E18">
            <w:pPr>
              <w:rPr>
                <w:rFonts w:ascii="Garamond" w:hAnsi="Garamond" w:cs="Times New Roman"/>
                <w:sz w:val="24"/>
                <w:szCs w:val="24"/>
              </w:rPr>
            </w:pPr>
            <w:r w:rsidRPr="00E24709">
              <w:rPr>
                <w:rFonts w:ascii="Garamond" w:hAnsi="Garamond" w:cs="Times New Roman"/>
                <w:sz w:val="24"/>
                <w:szCs w:val="24"/>
              </w:rPr>
              <w:t>AProf. Lawrence Mugisha</w:t>
            </w:r>
          </w:p>
        </w:tc>
        <w:tc>
          <w:tcPr>
            <w:tcW w:w="3978" w:type="dxa"/>
          </w:tcPr>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COVAB</w:t>
            </w:r>
          </w:p>
          <w:p w:rsidR="002E726F" w:rsidRPr="00E24709" w:rsidRDefault="002E726F" w:rsidP="00DE0037">
            <w:pPr>
              <w:rPr>
                <w:rFonts w:ascii="Garamond" w:hAnsi="Garamond" w:cs="Times New Roman"/>
                <w:sz w:val="24"/>
                <w:szCs w:val="24"/>
              </w:rPr>
            </w:pPr>
            <w:r w:rsidRPr="00E24709">
              <w:rPr>
                <w:rFonts w:ascii="Garamond" w:hAnsi="Garamond" w:cs="Times New Roman"/>
                <w:sz w:val="24"/>
                <w:szCs w:val="24"/>
              </w:rPr>
              <w:t>Wildlife and Aquatic Animal Resources</w:t>
            </w:r>
          </w:p>
        </w:tc>
      </w:tr>
    </w:tbl>
    <w:p w:rsidR="009C601F" w:rsidRPr="00E24709" w:rsidRDefault="009C601F" w:rsidP="007A5F2C">
      <w:pPr>
        <w:rPr>
          <w:rFonts w:ascii="Garamond" w:hAnsi="Garamond" w:cs="Times New Roman"/>
          <w:sz w:val="24"/>
          <w:szCs w:val="24"/>
        </w:rPr>
      </w:pPr>
      <w:bookmarkStart w:id="0" w:name="_GoBack"/>
      <w:bookmarkEnd w:id="0"/>
    </w:p>
    <w:sectPr w:rsidR="009C601F" w:rsidRPr="00E24709" w:rsidSect="00617F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25" w:rsidRDefault="008C3425" w:rsidP="005538EC">
      <w:pPr>
        <w:spacing w:after="0" w:line="240" w:lineRule="auto"/>
      </w:pPr>
      <w:r>
        <w:separator/>
      </w:r>
    </w:p>
  </w:endnote>
  <w:endnote w:type="continuationSeparator" w:id="1">
    <w:p w:rsidR="008C3425" w:rsidRDefault="008C3425" w:rsidP="00553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25" w:rsidRDefault="008C3425" w:rsidP="005538EC">
      <w:pPr>
        <w:spacing w:after="0" w:line="240" w:lineRule="auto"/>
      </w:pPr>
      <w:r>
        <w:separator/>
      </w:r>
    </w:p>
  </w:footnote>
  <w:footnote w:type="continuationSeparator" w:id="1">
    <w:p w:rsidR="008C3425" w:rsidRDefault="008C3425" w:rsidP="00553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80880"/>
      <w:docPartObj>
        <w:docPartGallery w:val="Page Numbers (Top of Page)"/>
        <w:docPartUnique/>
      </w:docPartObj>
    </w:sdtPr>
    <w:sdtEndPr>
      <w:rPr>
        <w:noProof/>
      </w:rPr>
    </w:sdtEndPr>
    <w:sdtContent>
      <w:p w:rsidR="00DB3E18" w:rsidRDefault="00DB3E18">
        <w:pPr>
          <w:pStyle w:val="Header"/>
          <w:jc w:val="right"/>
        </w:pPr>
        <w:fldSimple w:instr=" PAGE   \* MERGEFORMAT ">
          <w:r w:rsidR="008C3425">
            <w:rPr>
              <w:noProof/>
            </w:rPr>
            <w:t>1</w:t>
          </w:r>
        </w:fldSimple>
      </w:p>
    </w:sdtContent>
  </w:sdt>
  <w:p w:rsidR="00DB3E18" w:rsidRDefault="00DB3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AE543A"/>
    <w:rsid w:val="00143264"/>
    <w:rsid w:val="00147B56"/>
    <w:rsid w:val="00197B45"/>
    <w:rsid w:val="001A20E1"/>
    <w:rsid w:val="002212B3"/>
    <w:rsid w:val="002E726F"/>
    <w:rsid w:val="002F7A2D"/>
    <w:rsid w:val="00312A37"/>
    <w:rsid w:val="003B0177"/>
    <w:rsid w:val="003D1475"/>
    <w:rsid w:val="004902E9"/>
    <w:rsid w:val="005538EC"/>
    <w:rsid w:val="005C72FC"/>
    <w:rsid w:val="00617F7D"/>
    <w:rsid w:val="00796D3E"/>
    <w:rsid w:val="007A5F2C"/>
    <w:rsid w:val="007B6B44"/>
    <w:rsid w:val="00833E03"/>
    <w:rsid w:val="00846349"/>
    <w:rsid w:val="00855A71"/>
    <w:rsid w:val="00870F0A"/>
    <w:rsid w:val="008B6260"/>
    <w:rsid w:val="008C3425"/>
    <w:rsid w:val="00912C32"/>
    <w:rsid w:val="0095451C"/>
    <w:rsid w:val="009738CD"/>
    <w:rsid w:val="00986C2E"/>
    <w:rsid w:val="009C601F"/>
    <w:rsid w:val="00A422F4"/>
    <w:rsid w:val="00A5108C"/>
    <w:rsid w:val="00A841B8"/>
    <w:rsid w:val="00AC50A6"/>
    <w:rsid w:val="00AE543A"/>
    <w:rsid w:val="00AF0AA3"/>
    <w:rsid w:val="00B4250F"/>
    <w:rsid w:val="00B43D59"/>
    <w:rsid w:val="00B5726B"/>
    <w:rsid w:val="00BB2385"/>
    <w:rsid w:val="00BF223E"/>
    <w:rsid w:val="00C6301D"/>
    <w:rsid w:val="00C73CD8"/>
    <w:rsid w:val="00C81503"/>
    <w:rsid w:val="00CF2DD0"/>
    <w:rsid w:val="00DB3E18"/>
    <w:rsid w:val="00DE0037"/>
    <w:rsid w:val="00E24709"/>
    <w:rsid w:val="00E41A45"/>
    <w:rsid w:val="00E60378"/>
    <w:rsid w:val="00E737D1"/>
    <w:rsid w:val="00EA2C44"/>
    <w:rsid w:val="00F23EE6"/>
    <w:rsid w:val="00FC7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DefaultParagraphFont"/>
    <w:rsid w:val="004902E9"/>
  </w:style>
  <w:style w:type="paragraph" w:styleId="Header">
    <w:name w:val="header"/>
    <w:basedOn w:val="Normal"/>
    <w:link w:val="HeaderChar"/>
    <w:uiPriority w:val="99"/>
    <w:unhideWhenUsed/>
    <w:rsid w:val="0055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EC"/>
  </w:style>
  <w:style w:type="paragraph" w:styleId="Footer">
    <w:name w:val="footer"/>
    <w:basedOn w:val="Normal"/>
    <w:link w:val="FooterChar"/>
    <w:uiPriority w:val="99"/>
    <w:unhideWhenUsed/>
    <w:rsid w:val="0055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EC"/>
  </w:style>
  <w:style w:type="character" w:styleId="Strong">
    <w:name w:val="Strong"/>
    <w:basedOn w:val="DefaultParagraphFont"/>
    <w:uiPriority w:val="22"/>
    <w:qFormat/>
    <w:rsid w:val="00F23EE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19F7-5432-4C6C-8D31-4E9405FB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Dr.Tayeebwa</dc:creator>
  <cp:lastModifiedBy>hasifa kabejja</cp:lastModifiedBy>
  <cp:revision>2</cp:revision>
  <cp:lastPrinted>2021-09-07T05:47:00Z</cp:lastPrinted>
  <dcterms:created xsi:type="dcterms:W3CDTF">2021-09-08T12:01:00Z</dcterms:created>
  <dcterms:modified xsi:type="dcterms:W3CDTF">2021-09-08T12:01:00Z</dcterms:modified>
</cp:coreProperties>
</file>