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590" w:rsidRPr="00B54468" w:rsidRDefault="00236590" w:rsidP="00236590">
      <w:pPr>
        <w:spacing w:after="0" w:line="360" w:lineRule="auto"/>
        <w:jc w:val="center"/>
        <w:rPr>
          <w:rFonts w:ascii="Times New Roman" w:hAnsi="Times New Roman" w:cs="Times New Roman"/>
          <w:b/>
          <w:color w:val="000000" w:themeColor="text1"/>
          <w:sz w:val="24"/>
          <w:szCs w:val="24"/>
          <w:lang w:val="en-US"/>
        </w:rPr>
      </w:pPr>
      <w:bookmarkStart w:id="0" w:name="_Toc57022914"/>
      <w:r w:rsidRPr="00B54468">
        <w:rPr>
          <w:rFonts w:ascii="Times New Roman" w:hAnsi="Times New Roman" w:cs="Times New Roman"/>
          <w:b/>
          <w:color w:val="000000" w:themeColor="text1"/>
          <w:sz w:val="24"/>
          <w:szCs w:val="24"/>
          <w:lang w:val="en-US"/>
        </w:rPr>
        <w:t xml:space="preserve">IDENTITY, INDIGENEITY AND CONTESTED CITIZENSHIP AMONG  </w:t>
      </w:r>
    </w:p>
    <w:p w:rsidR="00236590" w:rsidRPr="00B54468" w:rsidRDefault="00236590" w:rsidP="00236590">
      <w:pPr>
        <w:spacing w:after="0" w:line="360" w:lineRule="auto"/>
        <w:jc w:val="center"/>
        <w:rPr>
          <w:rFonts w:ascii="Times New Roman" w:hAnsi="Times New Roman" w:cs="Times New Roman"/>
          <w:b/>
          <w:color w:val="000000" w:themeColor="text1"/>
          <w:sz w:val="24"/>
          <w:szCs w:val="24"/>
          <w:lang w:val="en-US"/>
        </w:rPr>
      </w:pPr>
      <w:r w:rsidRPr="00B54468">
        <w:rPr>
          <w:rFonts w:ascii="Times New Roman" w:hAnsi="Times New Roman" w:cs="Times New Roman"/>
          <w:b/>
          <w:color w:val="000000" w:themeColor="text1"/>
          <w:sz w:val="24"/>
          <w:szCs w:val="24"/>
          <w:lang w:val="en-US"/>
        </w:rPr>
        <w:t>THE NUBI IN UGANDA</w:t>
      </w:r>
    </w:p>
    <w:p w:rsidR="00236590" w:rsidRPr="00B54468" w:rsidRDefault="00236590" w:rsidP="00236590">
      <w:pPr>
        <w:spacing w:after="0" w:line="360" w:lineRule="auto"/>
        <w:jc w:val="center"/>
        <w:rPr>
          <w:rFonts w:ascii="Times New Roman" w:hAnsi="Times New Roman" w:cs="Times New Roman"/>
          <w:b/>
          <w:color w:val="000000" w:themeColor="text1"/>
          <w:sz w:val="24"/>
          <w:szCs w:val="24"/>
          <w:lang w:val="en-US"/>
        </w:rPr>
      </w:pPr>
    </w:p>
    <w:p w:rsidR="00B54468" w:rsidRPr="00B54468" w:rsidRDefault="00B54468" w:rsidP="00B54468">
      <w:pPr>
        <w:spacing w:line="240" w:lineRule="auto"/>
        <w:jc w:val="center"/>
        <w:rPr>
          <w:rFonts w:ascii="Times New Roman" w:hAnsi="Times New Roman" w:cs="Times New Roman"/>
          <w:b/>
          <w:bCs/>
          <w:szCs w:val="24"/>
        </w:rPr>
      </w:pPr>
      <w:r w:rsidRPr="00B54468">
        <w:rPr>
          <w:rFonts w:ascii="Times New Roman" w:hAnsi="Times New Roman" w:cs="Times New Roman"/>
          <w:b/>
          <w:bCs/>
          <w:szCs w:val="24"/>
        </w:rPr>
        <w:t>MAHAJUBU ABUDUL (Reg. No. 2017/HD03/19097U)</w:t>
      </w:r>
    </w:p>
    <w:p w:rsidR="00236590" w:rsidRPr="00236590" w:rsidRDefault="00236590" w:rsidP="00236590">
      <w:pPr>
        <w:spacing w:after="0" w:line="360" w:lineRule="auto"/>
        <w:jc w:val="center"/>
        <w:rPr>
          <w:rFonts w:ascii="Times New Roman" w:hAnsi="Times New Roman" w:cs="Times New Roman"/>
          <w:b/>
          <w:color w:val="000000" w:themeColor="text1"/>
          <w:sz w:val="24"/>
          <w:szCs w:val="24"/>
          <w:lang w:val="en-US"/>
        </w:rPr>
      </w:pPr>
    </w:p>
    <w:p w:rsidR="00A32FE6" w:rsidRPr="00A32FE6" w:rsidRDefault="00A32FE6" w:rsidP="00A32FE6">
      <w:pPr>
        <w:keepNext/>
        <w:keepLines/>
        <w:spacing w:after="0" w:line="480" w:lineRule="auto"/>
        <w:jc w:val="center"/>
        <w:outlineLvl w:val="1"/>
        <w:rPr>
          <w:rFonts w:ascii="Times New Roman" w:hAnsi="Times New Roman" w:cs="Times New Roman"/>
          <w:b/>
          <w:color w:val="000000" w:themeColor="text1"/>
          <w:sz w:val="24"/>
          <w:szCs w:val="26"/>
        </w:rPr>
      </w:pPr>
      <w:r w:rsidRPr="00A32FE6">
        <w:rPr>
          <w:rFonts w:ascii="Times New Roman" w:hAnsi="Times New Roman" w:cs="Times New Roman"/>
          <w:b/>
          <w:color w:val="000000" w:themeColor="text1"/>
          <w:sz w:val="24"/>
          <w:szCs w:val="26"/>
        </w:rPr>
        <w:t>Abstract</w:t>
      </w:r>
      <w:bookmarkEnd w:id="0"/>
    </w:p>
    <w:p w:rsidR="00A32FE6" w:rsidRPr="00A32FE6" w:rsidRDefault="00A32FE6" w:rsidP="00A32FE6">
      <w:pPr>
        <w:spacing w:after="0" w:line="360" w:lineRule="auto"/>
        <w:jc w:val="both"/>
        <w:rPr>
          <w:rFonts w:ascii="Times New Roman" w:eastAsia="Calibri" w:hAnsi="Times New Roman" w:cs="Times New Roman"/>
          <w:color w:val="000000" w:themeColor="text1"/>
          <w:sz w:val="24"/>
          <w:szCs w:val="24"/>
        </w:rPr>
      </w:pPr>
      <w:r w:rsidRPr="00A32FE6">
        <w:rPr>
          <w:rFonts w:ascii="Times New Roman" w:eastAsia="Calibri" w:hAnsi="Times New Roman" w:cs="Times New Roman"/>
          <w:color w:val="000000" w:themeColor="text1"/>
          <w:sz w:val="24"/>
          <w:szCs w:val="24"/>
          <w:lang w:val="en-US"/>
        </w:rPr>
        <w:t xml:space="preserve">This study sought to examine how and why the </w:t>
      </w:r>
      <w:proofErr w:type="spellStart"/>
      <w:r w:rsidRPr="00A32FE6">
        <w:rPr>
          <w:rFonts w:ascii="Times New Roman" w:eastAsia="Calibri" w:hAnsi="Times New Roman" w:cs="Times New Roman"/>
          <w:color w:val="000000" w:themeColor="text1"/>
          <w:sz w:val="24"/>
          <w:szCs w:val="24"/>
          <w:lang w:val="en-US"/>
        </w:rPr>
        <w:t>Nubi</w:t>
      </w:r>
      <w:proofErr w:type="spellEnd"/>
      <w:r w:rsidRPr="00A32FE6">
        <w:rPr>
          <w:rFonts w:ascii="Times New Roman" w:eastAsia="Calibri" w:hAnsi="Times New Roman" w:cs="Times New Roman"/>
          <w:color w:val="000000" w:themeColor="text1"/>
          <w:sz w:val="24"/>
          <w:szCs w:val="24"/>
          <w:lang w:val="en-US"/>
        </w:rPr>
        <w:t xml:space="preserve"> defined and consolidated themselves as an ethnic group in Uganda from 1890s to 1995. The </w:t>
      </w:r>
      <w:proofErr w:type="spellStart"/>
      <w:r w:rsidRPr="00A32FE6">
        <w:rPr>
          <w:rFonts w:ascii="Times New Roman" w:eastAsia="Calibri" w:hAnsi="Times New Roman" w:cs="Times New Roman"/>
          <w:color w:val="000000" w:themeColor="text1"/>
          <w:sz w:val="24"/>
          <w:szCs w:val="24"/>
          <w:lang w:val="en-US"/>
        </w:rPr>
        <w:t>Nubi</w:t>
      </w:r>
      <w:proofErr w:type="spellEnd"/>
      <w:r w:rsidRPr="00A32FE6">
        <w:rPr>
          <w:rFonts w:ascii="Times New Roman" w:eastAsia="Calibri" w:hAnsi="Times New Roman" w:cs="Times New Roman"/>
          <w:color w:val="000000" w:themeColor="text1"/>
          <w:sz w:val="24"/>
          <w:szCs w:val="24"/>
          <w:lang w:val="en-US"/>
        </w:rPr>
        <w:t xml:space="preserve"> are an </w:t>
      </w:r>
      <w:r w:rsidRPr="00A32FE6">
        <w:rPr>
          <w:rFonts w:ascii="Times New Roman" w:eastAsiaTheme="minorEastAsia" w:hAnsi="Times New Roman" w:cs="Times New Roman"/>
          <w:color w:val="000000" w:themeColor="text1"/>
          <w:sz w:val="24"/>
          <w:szCs w:val="24"/>
        </w:rPr>
        <w:t xml:space="preserve">indigenous ethnic group that settled in Uganda in the early 1890s from southern Sudan. They trace their ancestry from the former Sudanese British colonial soldiers who were recruited by Fredrick Lugard into the Kings African Riffles. </w:t>
      </w:r>
      <w:r w:rsidRPr="00A32FE6">
        <w:rPr>
          <w:rFonts w:ascii="Times New Roman" w:eastAsia="Calibri" w:hAnsi="Times New Roman" w:cs="Times New Roman"/>
          <w:color w:val="000000" w:themeColor="text1"/>
          <w:sz w:val="24"/>
          <w:szCs w:val="24"/>
        </w:rPr>
        <w:t xml:space="preserve">This study was guided by the following key questions: </w:t>
      </w:r>
      <w:bookmarkStart w:id="1" w:name="_Hlk59922001"/>
      <w:r w:rsidRPr="00A32FE6">
        <w:rPr>
          <w:rFonts w:ascii="Times New Roman" w:eastAsia="Calibri" w:hAnsi="Times New Roman" w:cs="Times New Roman"/>
          <w:color w:val="000000" w:themeColor="text1"/>
          <w:sz w:val="24"/>
          <w:szCs w:val="24"/>
        </w:rPr>
        <w:t xml:space="preserve">Who are the Ugandan </w:t>
      </w:r>
      <w:proofErr w:type="spellStart"/>
      <w:r w:rsidRPr="00A32FE6">
        <w:rPr>
          <w:rFonts w:ascii="Times New Roman" w:eastAsia="Calibri" w:hAnsi="Times New Roman" w:cs="Times New Roman"/>
          <w:color w:val="000000" w:themeColor="text1"/>
          <w:sz w:val="24"/>
          <w:szCs w:val="24"/>
        </w:rPr>
        <w:t>Nubi</w:t>
      </w:r>
      <w:proofErr w:type="spellEnd"/>
      <w:r w:rsidRPr="00A32FE6">
        <w:rPr>
          <w:rFonts w:ascii="Times New Roman" w:eastAsia="Calibri" w:hAnsi="Times New Roman" w:cs="Times New Roman"/>
          <w:color w:val="000000" w:themeColor="text1"/>
          <w:sz w:val="24"/>
          <w:szCs w:val="24"/>
        </w:rPr>
        <w:t xml:space="preserve">? What historical conditions contributed to the consolidation of the </w:t>
      </w:r>
      <w:proofErr w:type="spellStart"/>
      <w:r w:rsidRPr="00A32FE6">
        <w:rPr>
          <w:rFonts w:ascii="Times New Roman" w:eastAsia="Calibri" w:hAnsi="Times New Roman" w:cs="Times New Roman"/>
          <w:color w:val="000000" w:themeColor="text1"/>
          <w:sz w:val="24"/>
          <w:szCs w:val="24"/>
        </w:rPr>
        <w:t>Nubi</w:t>
      </w:r>
      <w:proofErr w:type="spellEnd"/>
      <w:r w:rsidRPr="00A32FE6">
        <w:rPr>
          <w:rFonts w:ascii="Times New Roman" w:eastAsia="Calibri" w:hAnsi="Times New Roman" w:cs="Times New Roman"/>
          <w:color w:val="000000" w:themeColor="text1"/>
          <w:sz w:val="24"/>
          <w:szCs w:val="24"/>
        </w:rPr>
        <w:t xml:space="preserve"> as an indigenous ethnic community? Why was the </w:t>
      </w:r>
      <w:proofErr w:type="spellStart"/>
      <w:r w:rsidRPr="00A32FE6">
        <w:rPr>
          <w:rFonts w:ascii="Times New Roman" w:eastAsia="Calibri" w:hAnsi="Times New Roman" w:cs="Times New Roman"/>
          <w:color w:val="000000" w:themeColor="text1"/>
          <w:sz w:val="24"/>
          <w:szCs w:val="24"/>
        </w:rPr>
        <w:t>Nubi</w:t>
      </w:r>
      <w:proofErr w:type="spellEnd"/>
      <w:r w:rsidRPr="00A32FE6">
        <w:rPr>
          <w:rFonts w:ascii="Times New Roman" w:eastAsia="Calibri" w:hAnsi="Times New Roman" w:cs="Times New Roman"/>
          <w:color w:val="000000" w:themeColor="text1"/>
          <w:sz w:val="24"/>
          <w:szCs w:val="24"/>
        </w:rPr>
        <w:t xml:space="preserve"> identity contested?</w:t>
      </w:r>
      <w:bookmarkStart w:id="2" w:name="_Hlk55139096"/>
      <w:r w:rsidRPr="00A32FE6">
        <w:rPr>
          <w:rFonts w:ascii="Times New Roman" w:eastAsia="Calibri" w:hAnsi="Times New Roman" w:cs="Times New Roman"/>
          <w:color w:val="000000" w:themeColor="text1"/>
          <w:sz w:val="24"/>
          <w:szCs w:val="24"/>
        </w:rPr>
        <w:t xml:space="preserve"> Drawing from archival sources and oral interviews conducted in </w:t>
      </w:r>
      <w:proofErr w:type="spellStart"/>
      <w:r w:rsidRPr="00A32FE6">
        <w:rPr>
          <w:rFonts w:ascii="Times New Roman" w:eastAsia="Calibri" w:hAnsi="Times New Roman" w:cs="Times New Roman"/>
          <w:color w:val="000000" w:themeColor="text1"/>
          <w:sz w:val="24"/>
          <w:szCs w:val="24"/>
        </w:rPr>
        <w:t>Bombo</w:t>
      </w:r>
      <w:proofErr w:type="spellEnd"/>
      <w:r w:rsidRPr="00A32FE6">
        <w:rPr>
          <w:rFonts w:ascii="Times New Roman" w:eastAsia="Calibri" w:hAnsi="Times New Roman" w:cs="Times New Roman"/>
          <w:color w:val="000000" w:themeColor="text1"/>
          <w:sz w:val="24"/>
          <w:szCs w:val="24"/>
        </w:rPr>
        <w:t xml:space="preserve">, </w:t>
      </w:r>
      <w:proofErr w:type="spellStart"/>
      <w:r w:rsidRPr="00A32FE6">
        <w:rPr>
          <w:rFonts w:ascii="Times New Roman" w:eastAsia="Calibri" w:hAnsi="Times New Roman" w:cs="Times New Roman"/>
          <w:color w:val="000000" w:themeColor="text1"/>
          <w:sz w:val="24"/>
          <w:szCs w:val="24"/>
        </w:rPr>
        <w:t>Arua</w:t>
      </w:r>
      <w:proofErr w:type="spellEnd"/>
      <w:r w:rsidRPr="00A32FE6">
        <w:rPr>
          <w:rFonts w:ascii="Times New Roman" w:eastAsia="Calibri" w:hAnsi="Times New Roman" w:cs="Times New Roman"/>
          <w:color w:val="000000" w:themeColor="text1"/>
          <w:sz w:val="24"/>
          <w:szCs w:val="24"/>
        </w:rPr>
        <w:t xml:space="preserve"> and Fort Portal from 2018 to 2020, I argue that Ugandan </w:t>
      </w:r>
      <w:proofErr w:type="spellStart"/>
      <w:r w:rsidRPr="00A32FE6">
        <w:rPr>
          <w:rFonts w:ascii="Times New Roman" w:eastAsia="Calibri" w:hAnsi="Times New Roman" w:cs="Times New Roman"/>
          <w:color w:val="000000" w:themeColor="text1"/>
          <w:sz w:val="24"/>
          <w:szCs w:val="24"/>
        </w:rPr>
        <w:t>Nubi</w:t>
      </w:r>
      <w:proofErr w:type="spellEnd"/>
      <w:r w:rsidRPr="00A32FE6">
        <w:rPr>
          <w:rFonts w:ascii="Times New Roman" w:eastAsia="Calibri" w:hAnsi="Times New Roman" w:cs="Times New Roman"/>
          <w:color w:val="000000" w:themeColor="text1"/>
          <w:sz w:val="24"/>
          <w:szCs w:val="24"/>
        </w:rPr>
        <w:t xml:space="preserve"> presents a socially constructed ethnic group that transcends the perceived understanding of ethnicity linked to Primordialism where ethnicity is perceived to be static characterised by fixed ethnic features like common myths of origin or assigned ancestral bounded territories.</w:t>
      </w:r>
      <w:bookmarkEnd w:id="1"/>
      <w:bookmarkEnd w:id="2"/>
      <w:r w:rsidRPr="00A32FE6">
        <w:rPr>
          <w:rFonts w:ascii="Times New Roman" w:eastAsia="Calibri" w:hAnsi="Times New Roman" w:cs="Times New Roman"/>
          <w:color w:val="000000" w:themeColor="text1"/>
          <w:sz w:val="24"/>
          <w:szCs w:val="24"/>
        </w:rPr>
        <w:t xml:space="preserve"> In contrast to primordialism, constructivism ethnic paradigm which this study adopted, perceives ethnicity to be fluid and socially constructed based on shared ethnic features. Throughout the time of their settlement in 1890s,</w:t>
      </w:r>
      <w:r w:rsidRPr="00A32FE6">
        <w:rPr>
          <w:rFonts w:ascii="Times New Roman" w:eastAsia="Calibri" w:hAnsi="Times New Roman" w:cs="Times New Roman"/>
          <w:color w:val="000000" w:themeColor="text1"/>
          <w:sz w:val="24"/>
          <w:szCs w:val="24"/>
          <w:lang w:val="en-US"/>
        </w:rPr>
        <w:t xml:space="preserve"> the study argues that various historical conditions shaped </w:t>
      </w:r>
      <w:r w:rsidRPr="00A32FE6">
        <w:rPr>
          <w:rFonts w:ascii="Times New Roman" w:eastAsiaTheme="minorEastAsia" w:hAnsi="Times New Roman" w:cs="Times New Roman"/>
          <w:color w:val="000000" w:themeColor="text1"/>
          <w:kern w:val="24"/>
          <w:sz w:val="24"/>
          <w:szCs w:val="24"/>
        </w:rPr>
        <w:t xml:space="preserve">the way the </w:t>
      </w:r>
      <w:proofErr w:type="spellStart"/>
      <w:r w:rsidRPr="00A32FE6">
        <w:rPr>
          <w:rFonts w:ascii="Times New Roman" w:eastAsiaTheme="minorEastAsia" w:hAnsi="Times New Roman" w:cs="Times New Roman"/>
          <w:color w:val="000000" w:themeColor="text1"/>
          <w:kern w:val="24"/>
          <w:sz w:val="24"/>
          <w:szCs w:val="24"/>
        </w:rPr>
        <w:t>Nubi</w:t>
      </w:r>
      <w:proofErr w:type="spellEnd"/>
      <w:r w:rsidRPr="00A32FE6">
        <w:rPr>
          <w:rFonts w:ascii="Times New Roman" w:eastAsiaTheme="minorEastAsia" w:hAnsi="Times New Roman" w:cs="Times New Roman"/>
          <w:color w:val="000000" w:themeColor="text1"/>
          <w:kern w:val="24"/>
          <w:sz w:val="24"/>
          <w:szCs w:val="24"/>
        </w:rPr>
        <w:t xml:space="preserve"> defined and consolidated themselves as an indigenous ethnic group in Uganda. Some of the conditions include</w:t>
      </w:r>
      <w:bookmarkStart w:id="3" w:name="_Hlk53832206"/>
      <w:r w:rsidRPr="00A32FE6">
        <w:rPr>
          <w:rFonts w:ascii="Times New Roman" w:eastAsiaTheme="minorEastAsia" w:hAnsi="Times New Roman" w:cs="Times New Roman"/>
          <w:color w:val="000000" w:themeColor="text1"/>
          <w:kern w:val="24"/>
          <w:sz w:val="24"/>
          <w:szCs w:val="24"/>
        </w:rPr>
        <w:t xml:space="preserve">d: the role played by the early </w:t>
      </w:r>
      <w:proofErr w:type="spellStart"/>
      <w:r w:rsidRPr="00A32FE6">
        <w:rPr>
          <w:rFonts w:ascii="Times New Roman" w:eastAsiaTheme="minorEastAsia" w:hAnsi="Times New Roman" w:cs="Times New Roman"/>
          <w:color w:val="000000" w:themeColor="text1"/>
          <w:kern w:val="24"/>
          <w:sz w:val="24"/>
          <w:szCs w:val="24"/>
        </w:rPr>
        <w:t>Nubi</w:t>
      </w:r>
      <w:proofErr w:type="spellEnd"/>
      <w:r w:rsidRPr="00A32FE6">
        <w:rPr>
          <w:rFonts w:ascii="Times New Roman" w:eastAsiaTheme="minorEastAsia" w:hAnsi="Times New Roman" w:cs="Times New Roman"/>
          <w:color w:val="000000" w:themeColor="text1"/>
          <w:kern w:val="24"/>
          <w:sz w:val="24"/>
          <w:szCs w:val="24"/>
        </w:rPr>
        <w:t xml:space="preserve"> settlers in 1890s, British colonial legacy, Islamic influence through </w:t>
      </w:r>
      <w:proofErr w:type="spellStart"/>
      <w:r w:rsidRPr="00A32FE6">
        <w:rPr>
          <w:rFonts w:ascii="Times New Roman" w:eastAsiaTheme="minorEastAsia" w:hAnsi="Times New Roman" w:cs="Times New Roman"/>
          <w:color w:val="000000" w:themeColor="text1"/>
          <w:kern w:val="24"/>
          <w:sz w:val="24"/>
          <w:szCs w:val="24"/>
        </w:rPr>
        <w:t>Nubi</w:t>
      </w:r>
      <w:proofErr w:type="spellEnd"/>
      <w:r w:rsidRPr="00A32FE6">
        <w:rPr>
          <w:rFonts w:ascii="Times New Roman" w:eastAsiaTheme="minorEastAsia" w:hAnsi="Times New Roman" w:cs="Times New Roman"/>
          <w:color w:val="000000" w:themeColor="text1"/>
          <w:kern w:val="24"/>
          <w:sz w:val="24"/>
          <w:szCs w:val="24"/>
        </w:rPr>
        <w:t xml:space="preserve"> Islamic teachers like Sheikh </w:t>
      </w:r>
      <w:proofErr w:type="spellStart"/>
      <w:r w:rsidRPr="00A32FE6">
        <w:rPr>
          <w:rFonts w:ascii="Times New Roman" w:eastAsiaTheme="minorEastAsia" w:hAnsi="Times New Roman" w:cs="Times New Roman"/>
          <w:color w:val="000000" w:themeColor="text1"/>
          <w:kern w:val="24"/>
          <w:sz w:val="24"/>
          <w:szCs w:val="24"/>
        </w:rPr>
        <w:t>Mahmoud</w:t>
      </w:r>
      <w:proofErr w:type="spellEnd"/>
      <w:r w:rsidRPr="00A32FE6">
        <w:rPr>
          <w:rFonts w:ascii="Times New Roman" w:eastAsiaTheme="minorEastAsia" w:hAnsi="Times New Roman" w:cs="Times New Roman"/>
          <w:color w:val="000000" w:themeColor="text1"/>
          <w:kern w:val="24"/>
          <w:sz w:val="24"/>
          <w:szCs w:val="24"/>
        </w:rPr>
        <w:t xml:space="preserve"> </w:t>
      </w:r>
      <w:proofErr w:type="spellStart"/>
      <w:r w:rsidRPr="00A32FE6">
        <w:rPr>
          <w:rFonts w:ascii="Times New Roman" w:eastAsiaTheme="minorEastAsia" w:hAnsi="Times New Roman" w:cs="Times New Roman"/>
          <w:color w:val="000000" w:themeColor="text1"/>
          <w:kern w:val="24"/>
          <w:sz w:val="24"/>
          <w:szCs w:val="24"/>
        </w:rPr>
        <w:t>Alijab</w:t>
      </w:r>
      <w:proofErr w:type="spellEnd"/>
      <w:r w:rsidRPr="00A32FE6">
        <w:rPr>
          <w:rFonts w:ascii="Times New Roman" w:eastAsiaTheme="minorEastAsia" w:hAnsi="Times New Roman" w:cs="Times New Roman"/>
          <w:color w:val="000000" w:themeColor="text1"/>
          <w:kern w:val="24"/>
          <w:sz w:val="24"/>
          <w:szCs w:val="24"/>
        </w:rPr>
        <w:t>, the formation of Sudanese Associations in 1920s and 1950s, Nubian Mutiny, Amin’s rise to power, the role played by the cultural leaders of Buganda and the role played by the Uganda Constituent Assembly of 1994 among other factors.</w:t>
      </w:r>
      <w:bookmarkEnd w:id="3"/>
    </w:p>
    <w:p w:rsidR="00B54468" w:rsidRDefault="00B54468" w:rsidP="00B54468">
      <w:pPr>
        <w:spacing w:after="0" w:line="360" w:lineRule="auto"/>
        <w:rPr>
          <w:rFonts w:ascii="Times New Roman" w:hAnsi="Times New Roman" w:cs="Times New Roman"/>
          <w:b/>
          <w:sz w:val="24"/>
          <w:szCs w:val="24"/>
        </w:rPr>
      </w:pPr>
    </w:p>
    <w:p w:rsidR="00801B4A" w:rsidRPr="00801B4A" w:rsidRDefault="00801B4A" w:rsidP="00B54468">
      <w:pPr>
        <w:spacing w:after="0" w:line="360" w:lineRule="auto"/>
        <w:rPr>
          <w:rFonts w:ascii="Times New Roman" w:hAnsi="Times New Roman" w:cs="Times New Roman"/>
          <w:color w:val="000000" w:themeColor="text1"/>
          <w:sz w:val="24"/>
          <w:szCs w:val="24"/>
          <w:lang w:val="en-US"/>
        </w:rPr>
      </w:pPr>
      <w:r w:rsidRPr="00AC3F44">
        <w:rPr>
          <w:rFonts w:ascii="Times New Roman" w:hAnsi="Times New Roman" w:cs="Times New Roman"/>
          <w:b/>
          <w:sz w:val="24"/>
          <w:szCs w:val="24"/>
        </w:rPr>
        <w:t xml:space="preserve">Supervisors: </w:t>
      </w:r>
      <w:r w:rsidRPr="00801B4A">
        <w:rPr>
          <w:rFonts w:ascii="Times New Roman" w:hAnsi="Times New Roman" w:cs="Times New Roman"/>
          <w:color w:val="000000" w:themeColor="text1"/>
          <w:sz w:val="24"/>
          <w:szCs w:val="24"/>
          <w:lang w:val="en-US"/>
        </w:rPr>
        <w:t xml:space="preserve">Dr. Pamela </w:t>
      </w:r>
      <w:proofErr w:type="spellStart"/>
      <w:r w:rsidRPr="00801B4A">
        <w:rPr>
          <w:rFonts w:ascii="Times New Roman" w:hAnsi="Times New Roman" w:cs="Times New Roman"/>
          <w:color w:val="000000" w:themeColor="text1"/>
          <w:sz w:val="24"/>
          <w:szCs w:val="24"/>
          <w:lang w:val="en-US"/>
        </w:rPr>
        <w:t>Khanakwa</w:t>
      </w:r>
      <w:proofErr w:type="spellEnd"/>
      <w:r w:rsidRPr="00801B4A">
        <w:rPr>
          <w:rFonts w:ascii="Times New Roman" w:hAnsi="Times New Roman" w:cs="Times New Roman"/>
          <w:color w:val="000000" w:themeColor="text1"/>
          <w:sz w:val="24"/>
          <w:szCs w:val="24"/>
          <w:lang w:val="en-US"/>
        </w:rPr>
        <w:t xml:space="preserve"> and Dr. Simon Peter </w:t>
      </w:r>
      <w:proofErr w:type="spellStart"/>
      <w:r w:rsidRPr="00801B4A">
        <w:rPr>
          <w:rFonts w:ascii="Times New Roman" w:hAnsi="Times New Roman" w:cs="Times New Roman"/>
          <w:color w:val="000000" w:themeColor="text1"/>
          <w:sz w:val="24"/>
          <w:szCs w:val="24"/>
          <w:lang w:val="en-US"/>
        </w:rPr>
        <w:t>Rutabajuuka</w:t>
      </w:r>
      <w:proofErr w:type="spellEnd"/>
    </w:p>
    <w:p w:rsidR="00801B4A" w:rsidRPr="00AC3F44" w:rsidRDefault="00801B4A" w:rsidP="00801B4A">
      <w:pPr>
        <w:spacing w:after="0" w:line="240" w:lineRule="auto"/>
        <w:rPr>
          <w:rFonts w:ascii="Times New Roman" w:hAnsi="Times New Roman" w:cs="Times New Roman"/>
          <w:color w:val="000000"/>
        </w:rPr>
      </w:pPr>
      <w:r w:rsidRPr="00AC3F44">
        <w:rPr>
          <w:rFonts w:ascii="Times New Roman" w:hAnsi="Times New Roman" w:cs="Times New Roman"/>
          <w:b/>
          <w:color w:val="000000"/>
        </w:rPr>
        <w:t>Date of Viva Voce:</w:t>
      </w:r>
      <w:r w:rsidRPr="00AC3F44">
        <w:rPr>
          <w:rFonts w:ascii="Times New Roman" w:hAnsi="Times New Roman" w:cs="Times New Roman"/>
          <w:color w:val="000000"/>
        </w:rPr>
        <w:t xml:space="preserve"> </w:t>
      </w:r>
      <w:r>
        <w:rPr>
          <w:rFonts w:ascii="Times New Roman" w:hAnsi="Times New Roman" w:cs="Times New Roman"/>
          <w:color w:val="000000"/>
        </w:rPr>
        <w:t>29</w:t>
      </w:r>
      <w:r w:rsidRPr="00801B4A">
        <w:rPr>
          <w:rFonts w:ascii="Times New Roman" w:hAnsi="Times New Roman" w:cs="Times New Roman"/>
          <w:color w:val="000000"/>
          <w:vertAlign w:val="superscript"/>
        </w:rPr>
        <w:t>th</w:t>
      </w:r>
      <w:r>
        <w:rPr>
          <w:rFonts w:ascii="Times New Roman" w:hAnsi="Times New Roman" w:cs="Times New Roman"/>
          <w:color w:val="000000"/>
        </w:rPr>
        <w:t xml:space="preserve"> </w:t>
      </w:r>
      <w:r w:rsidRPr="00AC3F44">
        <w:rPr>
          <w:rFonts w:ascii="Times New Roman" w:hAnsi="Times New Roman" w:cs="Times New Roman"/>
          <w:color w:val="000000"/>
        </w:rPr>
        <w:t xml:space="preserve"> </w:t>
      </w:r>
      <w:r>
        <w:rPr>
          <w:rFonts w:ascii="Times New Roman" w:hAnsi="Times New Roman" w:cs="Times New Roman"/>
          <w:color w:val="000000"/>
        </w:rPr>
        <w:t>March</w:t>
      </w:r>
      <w:r w:rsidR="009955E8">
        <w:rPr>
          <w:rFonts w:ascii="Times New Roman" w:hAnsi="Times New Roman" w:cs="Times New Roman"/>
          <w:color w:val="000000"/>
        </w:rPr>
        <w:t>,</w:t>
      </w:r>
      <w:r>
        <w:rPr>
          <w:rFonts w:ascii="Times New Roman" w:hAnsi="Times New Roman" w:cs="Times New Roman"/>
          <w:color w:val="000000"/>
        </w:rPr>
        <w:t xml:space="preserve"> </w:t>
      </w:r>
      <w:r w:rsidRPr="00AC3F44">
        <w:rPr>
          <w:rFonts w:ascii="Times New Roman" w:hAnsi="Times New Roman" w:cs="Times New Roman"/>
          <w:color w:val="000000"/>
        </w:rPr>
        <w:t xml:space="preserve"> 2021; </w:t>
      </w:r>
      <w:r w:rsidRPr="00AC3F44">
        <w:rPr>
          <w:rFonts w:ascii="Times New Roman" w:hAnsi="Times New Roman" w:cs="Times New Roman"/>
          <w:b/>
          <w:color w:val="000000"/>
        </w:rPr>
        <w:t>Time</w:t>
      </w:r>
      <w:r w:rsidRPr="00AC3F44">
        <w:rPr>
          <w:rFonts w:ascii="Times New Roman" w:hAnsi="Times New Roman" w:cs="Times New Roman"/>
          <w:color w:val="000000"/>
        </w:rPr>
        <w:t>: 10.00 am; Venue CTF1 Room 4.0 E-learning Room</w:t>
      </w:r>
    </w:p>
    <w:p w:rsidR="00801B4A" w:rsidRDefault="00801B4A" w:rsidP="00801B4A">
      <w:pPr>
        <w:jc w:val="both"/>
        <w:rPr>
          <w:rFonts w:ascii="Garamond" w:hAnsi="Garamond" w:cs="Times New Roman"/>
          <w:bCs/>
          <w:sz w:val="24"/>
          <w:szCs w:val="24"/>
        </w:rPr>
      </w:pPr>
    </w:p>
    <w:p w:rsidR="00A87FAF" w:rsidRDefault="00A87FAF"/>
    <w:sectPr w:rsidR="00A87FAF" w:rsidSect="00F3500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A32FE6"/>
    <w:rsid w:val="00236590"/>
    <w:rsid w:val="00551D01"/>
    <w:rsid w:val="00801B4A"/>
    <w:rsid w:val="009955E8"/>
    <w:rsid w:val="00A32FE6"/>
    <w:rsid w:val="00A87FAF"/>
    <w:rsid w:val="00B54468"/>
    <w:rsid w:val="00B91D92"/>
    <w:rsid w:val="00F35003"/>
    <w:rsid w:val="00FB36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0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hasifa kabejja</cp:lastModifiedBy>
  <cp:revision>2</cp:revision>
  <dcterms:created xsi:type="dcterms:W3CDTF">2021-03-12T08:21:00Z</dcterms:created>
  <dcterms:modified xsi:type="dcterms:W3CDTF">2021-03-12T08:21:00Z</dcterms:modified>
</cp:coreProperties>
</file>