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C22" w:rsidRDefault="00BF19BD" w:rsidP="00BF19BD">
      <w:pPr>
        <w:jc w:val="center"/>
        <w:rPr>
          <w:rFonts w:ascii="Garamond" w:hAnsi="Garamond" w:cs="Times New Roman"/>
          <w:b/>
          <w:sz w:val="24"/>
          <w:szCs w:val="24"/>
        </w:rPr>
      </w:pPr>
      <w:bookmarkStart w:id="0" w:name="_Toc54666848"/>
      <w:r w:rsidRPr="00BF19BD">
        <w:rPr>
          <w:rFonts w:ascii="Garamond" w:hAnsi="Garamond" w:cs="Times New Roman"/>
          <w:b/>
          <w:sz w:val="24"/>
          <w:szCs w:val="24"/>
        </w:rPr>
        <w:t>A HISTORICAL PERSPECTIVE OF THE DYNAMICS OF TERRORISM IN UGANDA, 1976 – 2015</w:t>
      </w:r>
    </w:p>
    <w:p w:rsidR="00B35C22" w:rsidRDefault="00D44B93" w:rsidP="00142E4E">
      <w:pPr>
        <w:jc w:val="center"/>
        <w:rPr>
          <w:rFonts w:ascii="Garamond" w:hAnsi="Garamond" w:cs="Times New Roman"/>
          <w:b/>
          <w:sz w:val="24"/>
          <w:szCs w:val="24"/>
        </w:rPr>
      </w:pPr>
      <w:r w:rsidRPr="00BF19BD">
        <w:rPr>
          <w:rFonts w:ascii="Garamond" w:hAnsi="Garamond" w:cs="Times New Roman"/>
          <w:b/>
          <w:sz w:val="24"/>
          <w:szCs w:val="24"/>
        </w:rPr>
        <w:t>ZAID SEKITO: 2017/HD03/19109U</w:t>
      </w:r>
      <w:bookmarkEnd w:id="0"/>
    </w:p>
    <w:p w:rsidR="00142E4E" w:rsidRDefault="00142E4E" w:rsidP="00142E4E">
      <w:pPr>
        <w:jc w:val="center"/>
        <w:rPr>
          <w:rFonts w:ascii="Garamond" w:hAnsi="Garamond" w:cs="Times New Roman"/>
          <w:b/>
          <w:sz w:val="24"/>
          <w:szCs w:val="24"/>
        </w:rPr>
      </w:pPr>
    </w:p>
    <w:p w:rsidR="00142E4E" w:rsidRDefault="00142E4E" w:rsidP="00142E4E">
      <w:pPr>
        <w:keepNext/>
        <w:keepLines/>
        <w:spacing w:after="0" w:line="276" w:lineRule="auto"/>
        <w:jc w:val="center"/>
        <w:outlineLvl w:val="1"/>
        <w:rPr>
          <w:rFonts w:ascii="Times New Roman" w:eastAsia="Times New Roman" w:hAnsi="Times New Roman" w:cs="Times New Roman"/>
          <w:b/>
          <w:sz w:val="24"/>
          <w:szCs w:val="26"/>
        </w:rPr>
      </w:pPr>
      <w:r w:rsidRPr="00322D29">
        <w:rPr>
          <w:rFonts w:ascii="Times New Roman" w:eastAsia="Times New Roman" w:hAnsi="Times New Roman" w:cs="Times New Roman"/>
          <w:b/>
          <w:sz w:val="24"/>
          <w:szCs w:val="26"/>
        </w:rPr>
        <w:t>ABSTRACT</w:t>
      </w:r>
    </w:p>
    <w:p w:rsidR="00142E4E" w:rsidRDefault="00142E4E" w:rsidP="00142E4E">
      <w:pPr>
        <w:keepNext/>
        <w:keepLines/>
        <w:spacing w:after="0" w:line="276" w:lineRule="auto"/>
        <w:jc w:val="center"/>
        <w:outlineLvl w:val="1"/>
        <w:rPr>
          <w:rFonts w:ascii="Times New Roman" w:eastAsia="Times New Roman" w:hAnsi="Times New Roman" w:cs="Times New Roman"/>
          <w:b/>
          <w:sz w:val="24"/>
          <w:szCs w:val="26"/>
        </w:rPr>
      </w:pPr>
    </w:p>
    <w:p w:rsidR="00142E4E" w:rsidRDefault="00142E4E" w:rsidP="00142E4E">
      <w:pPr>
        <w:keepNext/>
        <w:keepLines/>
        <w:tabs>
          <w:tab w:val="left" w:pos="2610"/>
        </w:tabs>
        <w:spacing w:after="0" w:line="276" w:lineRule="auto"/>
        <w:jc w:val="both"/>
        <w:outlineLvl w:val="1"/>
        <w:rPr>
          <w:rFonts w:ascii="Times New Roman" w:eastAsia="Calibri" w:hAnsi="Times New Roman" w:cs="Times New Roman"/>
          <w:sz w:val="24"/>
          <w:szCs w:val="24"/>
        </w:rPr>
      </w:pPr>
      <w:r w:rsidRPr="002B02A2">
        <w:rPr>
          <w:rFonts w:ascii="Times New Roman" w:eastAsia="Calibri" w:hAnsi="Times New Roman" w:cs="Times New Roman"/>
          <w:sz w:val="24"/>
          <w:szCs w:val="24"/>
        </w:rPr>
        <w:t xml:space="preserve">Terrorism is a global issue that has impacted states and people adversely. </w:t>
      </w:r>
      <w:bookmarkStart w:id="1" w:name="_Hlk31013643"/>
      <w:bookmarkStart w:id="2" w:name="_Hlk31029296"/>
      <w:r>
        <w:rPr>
          <w:rFonts w:ascii="Times New Roman" w:eastAsia="Calibri" w:hAnsi="Times New Roman" w:cs="Times New Roman"/>
          <w:sz w:val="24"/>
          <w:szCs w:val="24"/>
        </w:rPr>
        <w:t xml:space="preserve">This study historicises </w:t>
      </w:r>
      <w:r w:rsidRPr="00B41488">
        <w:rPr>
          <w:rFonts w:ascii="Times New Roman" w:eastAsia="Calibri" w:hAnsi="Times New Roman" w:cs="Times New Roman"/>
          <w:sz w:val="24"/>
          <w:szCs w:val="24"/>
        </w:rPr>
        <w:t xml:space="preserve">terrorism </w:t>
      </w:r>
      <w:r>
        <w:rPr>
          <w:rFonts w:ascii="Times New Roman" w:eastAsia="Calibri" w:hAnsi="Times New Roman" w:cs="Times New Roman"/>
          <w:sz w:val="24"/>
          <w:szCs w:val="24"/>
        </w:rPr>
        <w:t xml:space="preserve">in Uganda between 1976 and 2015.  The study draws on two competing theories </w:t>
      </w:r>
      <w:r w:rsidRPr="00B41488">
        <w:rPr>
          <w:rFonts w:ascii="Times New Roman" w:eastAsia="Calibri" w:hAnsi="Times New Roman" w:cs="Times New Roman"/>
          <w:sz w:val="24"/>
          <w:szCs w:val="24"/>
        </w:rPr>
        <w:t>Critical Terrorism Theory (CTT</w:t>
      </w:r>
      <w:r>
        <w:rPr>
          <w:rFonts w:ascii="Times New Roman" w:eastAsia="Calibri" w:hAnsi="Times New Roman" w:cs="Times New Roman"/>
          <w:sz w:val="24"/>
          <w:szCs w:val="24"/>
        </w:rPr>
        <w:t>) and</w:t>
      </w:r>
      <w:r w:rsidRPr="00B41488">
        <w:rPr>
          <w:rFonts w:ascii="Times New Roman" w:eastAsia="Calibri" w:hAnsi="Times New Roman" w:cs="Times New Roman"/>
          <w:sz w:val="24"/>
          <w:szCs w:val="24"/>
        </w:rPr>
        <w:t xml:space="preserve"> The Orthodox Terrorism Theory (OTT</w:t>
      </w:r>
      <w:proofErr w:type="gramStart"/>
      <w:r w:rsidRPr="00B41488">
        <w:rPr>
          <w:rFonts w:ascii="Times New Roman" w:eastAsia="Calibri" w:hAnsi="Times New Roman" w:cs="Times New Roman"/>
          <w:sz w:val="24"/>
          <w:szCs w:val="24"/>
        </w:rPr>
        <w:t>)</w:t>
      </w:r>
      <w:r>
        <w:rPr>
          <w:rFonts w:ascii="Times New Roman" w:eastAsia="Calibri" w:hAnsi="Times New Roman" w:cs="Times New Roman"/>
          <w:sz w:val="24"/>
          <w:szCs w:val="24"/>
        </w:rPr>
        <w:t>in</w:t>
      </w:r>
      <w:proofErr w:type="gramEnd"/>
      <w:r>
        <w:rPr>
          <w:rFonts w:ascii="Times New Roman" w:eastAsia="Calibri" w:hAnsi="Times New Roman" w:cs="Times New Roman"/>
          <w:sz w:val="24"/>
          <w:szCs w:val="24"/>
        </w:rPr>
        <w:t xml:space="preserve"> its historical construction of terrorism in select historic episodes in Uganda. The </w:t>
      </w:r>
      <w:r w:rsidRPr="00322D29">
        <w:rPr>
          <w:rFonts w:ascii="Times New Roman" w:eastAsia="Calibri" w:hAnsi="Times New Roman" w:cs="Times New Roman"/>
          <w:sz w:val="24"/>
          <w:szCs w:val="24"/>
        </w:rPr>
        <w:t xml:space="preserve">1976 Entebbe Incident, </w:t>
      </w:r>
      <w:r>
        <w:rPr>
          <w:rFonts w:ascii="Times New Roman" w:eastAsia="Calibri" w:hAnsi="Times New Roman" w:cs="Times New Roman"/>
          <w:sz w:val="24"/>
          <w:szCs w:val="24"/>
        </w:rPr>
        <w:t xml:space="preserve">1996 </w:t>
      </w:r>
      <w:proofErr w:type="spellStart"/>
      <w:r w:rsidRPr="00322D29">
        <w:rPr>
          <w:rFonts w:ascii="Times New Roman" w:eastAsia="Calibri" w:hAnsi="Times New Roman" w:cs="Times New Roman"/>
          <w:sz w:val="24"/>
          <w:szCs w:val="24"/>
        </w:rPr>
        <w:t>Atiak</w:t>
      </w:r>
      <w:proofErr w:type="spellEnd"/>
      <w:r w:rsidRPr="00322D29">
        <w:rPr>
          <w:rFonts w:ascii="Times New Roman" w:eastAsia="Calibri" w:hAnsi="Times New Roman" w:cs="Times New Roman"/>
          <w:sz w:val="24"/>
          <w:szCs w:val="24"/>
        </w:rPr>
        <w:t xml:space="preserve"> Massacres, 1996-1999 bombings, 1998 </w:t>
      </w:r>
      <w:proofErr w:type="spellStart"/>
      <w:r w:rsidRPr="00322D29">
        <w:rPr>
          <w:rFonts w:ascii="Times New Roman" w:eastAsia="Calibri" w:hAnsi="Times New Roman" w:cs="Times New Roman"/>
          <w:sz w:val="24"/>
          <w:szCs w:val="24"/>
        </w:rPr>
        <w:t>Kichwamba</w:t>
      </w:r>
      <w:proofErr w:type="spellEnd"/>
      <w:r w:rsidRPr="00322D29">
        <w:rPr>
          <w:rFonts w:ascii="Times New Roman" w:eastAsia="Calibri" w:hAnsi="Times New Roman" w:cs="Times New Roman"/>
          <w:sz w:val="24"/>
          <w:szCs w:val="24"/>
        </w:rPr>
        <w:t xml:space="preserve"> Massacre, and the 2010 Kampala bombings</w:t>
      </w:r>
      <w:r>
        <w:rPr>
          <w:rFonts w:ascii="Times New Roman" w:eastAsia="Calibri" w:hAnsi="Times New Roman" w:cs="Times New Roman"/>
          <w:sz w:val="24"/>
          <w:szCs w:val="24"/>
        </w:rPr>
        <w:t xml:space="preserve">.  It further </w:t>
      </w:r>
      <w:r w:rsidRPr="00322D29">
        <w:rPr>
          <w:rFonts w:ascii="Times New Roman" w:eastAsia="Calibri" w:hAnsi="Times New Roman" w:cs="Times New Roman"/>
          <w:sz w:val="24"/>
          <w:szCs w:val="24"/>
        </w:rPr>
        <w:t xml:space="preserve">discusses </w:t>
      </w:r>
      <w:r>
        <w:rPr>
          <w:rFonts w:ascii="Times New Roman" w:eastAsia="Calibri" w:hAnsi="Times New Roman" w:cs="Times New Roman"/>
          <w:sz w:val="24"/>
          <w:szCs w:val="24"/>
        </w:rPr>
        <w:t xml:space="preserve">the different initiatives that the state has taken to counter terrorism. </w:t>
      </w:r>
    </w:p>
    <w:p w:rsidR="00142E4E" w:rsidRPr="00322D29" w:rsidRDefault="00142E4E" w:rsidP="00142E4E">
      <w:pPr>
        <w:keepNext/>
        <w:keepLines/>
        <w:tabs>
          <w:tab w:val="left" w:pos="2610"/>
        </w:tabs>
        <w:spacing w:after="0" w:line="276" w:lineRule="auto"/>
        <w:jc w:val="both"/>
        <w:outlineLvl w:val="1"/>
        <w:rPr>
          <w:rFonts w:ascii="Times New Roman" w:eastAsia="Calibri" w:hAnsi="Times New Roman" w:cs="Times New Roman"/>
          <w:sz w:val="24"/>
          <w:szCs w:val="24"/>
        </w:rPr>
      </w:pPr>
    </w:p>
    <w:p w:rsidR="00142E4E" w:rsidRDefault="00142E4E" w:rsidP="00142E4E">
      <w:pPr>
        <w:keepNext/>
        <w:keepLines/>
        <w:tabs>
          <w:tab w:val="left" w:pos="2610"/>
        </w:tabs>
        <w:spacing w:after="0" w:line="276" w:lineRule="auto"/>
        <w:jc w:val="both"/>
        <w:outlineLvl w:val="1"/>
        <w:rPr>
          <w:rFonts w:ascii="Times New Roman" w:eastAsia="Calibri" w:hAnsi="Times New Roman" w:cs="Times New Roman"/>
          <w:sz w:val="24"/>
          <w:szCs w:val="24"/>
        </w:rPr>
      </w:pPr>
      <w:r w:rsidRPr="00322D29">
        <w:rPr>
          <w:rFonts w:ascii="Times New Roman" w:eastAsia="Calibri" w:hAnsi="Times New Roman" w:cs="Times New Roman"/>
          <w:sz w:val="24"/>
          <w:szCs w:val="24"/>
        </w:rPr>
        <w:t>The study employed a historical research design and qualitative approach with</w:t>
      </w:r>
      <w:r>
        <w:rPr>
          <w:rFonts w:ascii="Times New Roman" w:eastAsia="Calibri" w:hAnsi="Times New Roman" w:cs="Times New Roman"/>
          <w:sz w:val="24"/>
          <w:szCs w:val="24"/>
        </w:rPr>
        <w:t xml:space="preserve"> multiple data collection methods.  Documentary review of archival material, institutional documents and reports was central to the study.  One on one interviews with key informants, in-depth interviews with state and non-state actors and site visits to terrorist hot spots were conducted. Narrative, content and discourse analyses were used to analyse the information obtained and research ethics were followed throughout the study. </w:t>
      </w:r>
    </w:p>
    <w:p w:rsidR="00142E4E" w:rsidRDefault="00142E4E" w:rsidP="00142E4E">
      <w:pPr>
        <w:keepNext/>
        <w:keepLines/>
        <w:tabs>
          <w:tab w:val="left" w:pos="2610"/>
        </w:tabs>
        <w:spacing w:after="0" w:line="276" w:lineRule="auto"/>
        <w:jc w:val="both"/>
        <w:outlineLvl w:val="1"/>
        <w:rPr>
          <w:rFonts w:ascii="Times New Roman" w:eastAsia="Calibri" w:hAnsi="Times New Roman" w:cs="Times New Roman"/>
          <w:sz w:val="24"/>
          <w:szCs w:val="24"/>
        </w:rPr>
      </w:pPr>
    </w:p>
    <w:p w:rsidR="00142E4E" w:rsidRPr="0008067D" w:rsidRDefault="00142E4E" w:rsidP="00142E4E">
      <w:pPr>
        <w:keepNext/>
        <w:keepLines/>
        <w:tabs>
          <w:tab w:val="left" w:pos="2610"/>
        </w:tabs>
        <w:spacing w:after="0" w:line="276" w:lineRule="auto"/>
        <w:jc w:val="both"/>
        <w:outlineLvl w:val="1"/>
        <w:rPr>
          <w:rFonts w:ascii="Times New Roman" w:eastAsia="Calibri" w:hAnsi="Times New Roman" w:cs="Times New Roman"/>
          <w:sz w:val="24"/>
          <w:szCs w:val="24"/>
        </w:rPr>
      </w:pPr>
      <w:r w:rsidRPr="00322D29">
        <w:rPr>
          <w:rFonts w:ascii="Times New Roman" w:eastAsia="Calibri" w:hAnsi="Times New Roman" w:cs="Times New Roman"/>
          <w:sz w:val="24"/>
          <w:szCs w:val="24"/>
        </w:rPr>
        <w:t xml:space="preserve">The study </w:t>
      </w:r>
      <w:r>
        <w:rPr>
          <w:rFonts w:ascii="Times New Roman" w:eastAsia="Calibri" w:hAnsi="Times New Roman" w:cs="Times New Roman"/>
          <w:sz w:val="24"/>
          <w:szCs w:val="24"/>
        </w:rPr>
        <w:t>established</w:t>
      </w:r>
      <w:r w:rsidRPr="00322D29">
        <w:rPr>
          <w:rFonts w:ascii="Times New Roman" w:eastAsia="Calibri" w:hAnsi="Times New Roman" w:cs="Times New Roman"/>
          <w:sz w:val="24"/>
          <w:szCs w:val="24"/>
        </w:rPr>
        <w:t xml:space="preserve"> that </w:t>
      </w:r>
      <w:r>
        <w:rPr>
          <w:rFonts w:ascii="Times New Roman" w:eastAsia="Calibri" w:hAnsi="Times New Roman" w:cs="Times New Roman"/>
          <w:sz w:val="24"/>
          <w:szCs w:val="24"/>
        </w:rPr>
        <w:t xml:space="preserve">terrorism is a changing and subjective concept that is tied to state-centred conceptions of state security. </w:t>
      </w:r>
      <w:r w:rsidRPr="00322D29">
        <w:rPr>
          <w:rFonts w:ascii="Times New Roman" w:eastAsia="Calibri" w:hAnsi="Times New Roman" w:cs="Times New Roman"/>
          <w:sz w:val="24"/>
          <w:szCs w:val="24"/>
        </w:rPr>
        <w:t xml:space="preserve">Uganda has experienced three types of terrorism: state terrorism, non-state terrorism and international terrorism manifested through disappearances, hostage-taking, bombings, kidnapping and abductions, assassinations and arson. </w:t>
      </w:r>
      <w:r>
        <w:rPr>
          <w:rFonts w:ascii="Times New Roman" w:eastAsia="Calibri" w:hAnsi="Times New Roman" w:cs="Times New Roman"/>
          <w:sz w:val="24"/>
          <w:szCs w:val="24"/>
        </w:rPr>
        <w:t xml:space="preserve">These types have </w:t>
      </w:r>
      <w:r w:rsidRPr="00322D29">
        <w:rPr>
          <w:rFonts w:ascii="Times New Roman" w:eastAsia="Calibri" w:hAnsi="Times New Roman" w:cs="Times New Roman"/>
          <w:sz w:val="24"/>
          <w:szCs w:val="24"/>
        </w:rPr>
        <w:t xml:space="preserve">been attributed to Uganda’s interventionist foreign </w:t>
      </w:r>
      <w:proofErr w:type="spellStart"/>
      <w:r w:rsidRPr="00322D29">
        <w:rPr>
          <w:rFonts w:ascii="Times New Roman" w:eastAsia="Calibri" w:hAnsi="Times New Roman" w:cs="Times New Roman"/>
          <w:sz w:val="24"/>
          <w:szCs w:val="24"/>
        </w:rPr>
        <w:t>policy</w:t>
      </w:r>
      <w:proofErr w:type="gramStart"/>
      <w:r w:rsidRPr="00322D29">
        <w:rPr>
          <w:rFonts w:ascii="Times New Roman" w:eastAsia="Calibri" w:hAnsi="Times New Roman" w:cs="Times New Roman"/>
          <w:sz w:val="24"/>
          <w:szCs w:val="24"/>
        </w:rPr>
        <w:t>,geopolitics</w:t>
      </w:r>
      <w:proofErr w:type="spellEnd"/>
      <w:proofErr w:type="gramEnd"/>
      <w:r w:rsidRPr="00322D29">
        <w:rPr>
          <w:rFonts w:ascii="Times New Roman" w:eastAsia="Calibri" w:hAnsi="Times New Roman" w:cs="Times New Roman"/>
          <w:sz w:val="24"/>
          <w:szCs w:val="24"/>
        </w:rPr>
        <w:t xml:space="preserve">, and the impact of globalisation; Middle East Question, the influence of the Iranian Revolution, and American power dominance following the Cold War. The study further </w:t>
      </w:r>
      <w:r>
        <w:rPr>
          <w:rFonts w:ascii="Times New Roman" w:eastAsia="Calibri" w:hAnsi="Times New Roman" w:cs="Times New Roman"/>
          <w:sz w:val="24"/>
          <w:szCs w:val="24"/>
        </w:rPr>
        <w:t xml:space="preserve">attributes terrorism to the </w:t>
      </w:r>
      <w:r w:rsidRPr="00322D29">
        <w:rPr>
          <w:rFonts w:ascii="Times New Roman" w:eastAsia="Calibri" w:hAnsi="Times New Roman" w:cs="Times New Roman"/>
          <w:sz w:val="24"/>
          <w:szCs w:val="24"/>
        </w:rPr>
        <w:t xml:space="preserve">structural </w:t>
      </w:r>
      <w:r>
        <w:rPr>
          <w:rFonts w:ascii="Times New Roman" w:eastAsia="Calibri" w:hAnsi="Times New Roman" w:cs="Times New Roman"/>
          <w:sz w:val="24"/>
          <w:szCs w:val="24"/>
        </w:rPr>
        <w:t>cause</w:t>
      </w:r>
      <w:r w:rsidRPr="00322D29">
        <w:rPr>
          <w:rFonts w:ascii="Times New Roman" w:eastAsia="Calibri" w:hAnsi="Times New Roman" w:cs="Times New Roman"/>
          <w:sz w:val="24"/>
          <w:szCs w:val="24"/>
        </w:rPr>
        <w:t>s</w:t>
      </w:r>
      <w:r>
        <w:rPr>
          <w:rFonts w:ascii="Times New Roman" w:eastAsia="Calibri" w:hAnsi="Times New Roman" w:cs="Times New Roman"/>
          <w:sz w:val="24"/>
          <w:szCs w:val="24"/>
        </w:rPr>
        <w:t xml:space="preserve"> such as state policies that have led to marginalization, inequitable resource distribution and other inequities forcing non-state actors to seek terrorism as a solution to their problems. It is also argued that terrorism was exacerbated by </w:t>
      </w:r>
      <w:r w:rsidRPr="00322D29">
        <w:rPr>
          <w:rFonts w:ascii="Times New Roman" w:eastAsia="Calibri" w:hAnsi="Times New Roman" w:cs="Times New Roman"/>
          <w:sz w:val="24"/>
          <w:szCs w:val="24"/>
        </w:rPr>
        <w:t xml:space="preserve">Uganda’s porous borders and the </w:t>
      </w:r>
      <w:proofErr w:type="spellStart"/>
      <w:r w:rsidRPr="00322D29">
        <w:rPr>
          <w:rFonts w:ascii="Times New Roman" w:eastAsia="Calibri" w:hAnsi="Times New Roman" w:cs="Times New Roman"/>
          <w:sz w:val="24"/>
          <w:szCs w:val="24"/>
        </w:rPr>
        <w:t>fluidityof</w:t>
      </w:r>
      <w:proofErr w:type="spellEnd"/>
      <w:r w:rsidRPr="00322D29">
        <w:rPr>
          <w:rFonts w:ascii="Times New Roman" w:eastAsia="Calibri" w:hAnsi="Times New Roman" w:cs="Times New Roman"/>
          <w:sz w:val="24"/>
          <w:szCs w:val="24"/>
        </w:rPr>
        <w:t xml:space="preserve"> political and security systems in Uganda over the years. On countering terrorism, the study demonstrates that despite the various Counter-Terrorism (CT) measures in place, Uganda continues to experience terrorism </w:t>
      </w:r>
      <w:proofErr w:type="spellStart"/>
      <w:r w:rsidRPr="00322D29">
        <w:rPr>
          <w:rFonts w:ascii="Times New Roman" w:eastAsia="Calibri" w:hAnsi="Times New Roman" w:cs="Times New Roman"/>
          <w:sz w:val="24"/>
          <w:szCs w:val="24"/>
        </w:rPr>
        <w:t>threatsbecause</w:t>
      </w:r>
      <w:proofErr w:type="spellEnd"/>
      <w:r w:rsidRPr="00322D29">
        <w:rPr>
          <w:rFonts w:ascii="Times New Roman" w:eastAsia="Calibri" w:hAnsi="Times New Roman" w:cs="Times New Roman"/>
          <w:sz w:val="24"/>
          <w:szCs w:val="24"/>
        </w:rPr>
        <w:t xml:space="preserve"> of the dynamic nature of terrorism coupled with the over-reliance on militaristic approach</w:t>
      </w:r>
      <w:r>
        <w:rPr>
          <w:rFonts w:ascii="Times New Roman" w:eastAsia="Calibri" w:hAnsi="Times New Roman" w:cs="Times New Roman"/>
          <w:sz w:val="24"/>
          <w:szCs w:val="24"/>
        </w:rPr>
        <w:t>es</w:t>
      </w:r>
      <w:r w:rsidRPr="00322D29">
        <w:rPr>
          <w:rFonts w:ascii="Times New Roman" w:eastAsia="Calibri" w:hAnsi="Times New Roman" w:cs="Times New Roman"/>
          <w:sz w:val="24"/>
          <w:szCs w:val="24"/>
        </w:rPr>
        <w:t xml:space="preserve"> which do not address the </w:t>
      </w:r>
      <w:r>
        <w:rPr>
          <w:rFonts w:ascii="Times New Roman" w:eastAsia="Calibri" w:hAnsi="Times New Roman" w:cs="Times New Roman"/>
          <w:sz w:val="24"/>
          <w:szCs w:val="24"/>
        </w:rPr>
        <w:t>structural</w:t>
      </w:r>
      <w:r w:rsidRPr="00322D29">
        <w:rPr>
          <w:rFonts w:ascii="Times New Roman" w:eastAsia="Calibri" w:hAnsi="Times New Roman" w:cs="Times New Roman"/>
          <w:sz w:val="24"/>
          <w:szCs w:val="24"/>
        </w:rPr>
        <w:t xml:space="preserve"> causes of terrorism. This </w:t>
      </w:r>
      <w:r>
        <w:rPr>
          <w:rFonts w:ascii="Times New Roman" w:eastAsia="Calibri" w:hAnsi="Times New Roman" w:cs="Times New Roman"/>
          <w:sz w:val="24"/>
          <w:szCs w:val="24"/>
        </w:rPr>
        <w:t>study sees</w:t>
      </w:r>
      <w:r w:rsidRPr="00322D29">
        <w:rPr>
          <w:rFonts w:ascii="Times New Roman" w:eastAsia="Calibri" w:hAnsi="Times New Roman" w:cs="Times New Roman"/>
          <w:sz w:val="24"/>
          <w:szCs w:val="24"/>
        </w:rPr>
        <w:t xml:space="preserve"> ter</w:t>
      </w:r>
      <w:r>
        <w:rPr>
          <w:rFonts w:ascii="Times New Roman" w:eastAsia="Calibri" w:hAnsi="Times New Roman" w:cs="Times New Roman"/>
          <w:sz w:val="24"/>
          <w:szCs w:val="24"/>
        </w:rPr>
        <w:t>r</w:t>
      </w:r>
      <w:r w:rsidRPr="00322D29">
        <w:rPr>
          <w:rFonts w:ascii="Times New Roman" w:eastAsia="Calibri" w:hAnsi="Times New Roman" w:cs="Times New Roman"/>
          <w:sz w:val="24"/>
          <w:szCs w:val="24"/>
        </w:rPr>
        <w:t>or</w:t>
      </w:r>
      <w:r>
        <w:rPr>
          <w:rFonts w:ascii="Times New Roman" w:eastAsia="Calibri" w:hAnsi="Times New Roman" w:cs="Times New Roman"/>
          <w:sz w:val="24"/>
          <w:szCs w:val="24"/>
        </w:rPr>
        <w:t>ism as</w:t>
      </w:r>
      <w:r w:rsidRPr="00322D29">
        <w:rPr>
          <w:rFonts w:ascii="Times New Roman" w:eastAsia="Calibri" w:hAnsi="Times New Roman" w:cs="Times New Roman"/>
          <w:sz w:val="24"/>
          <w:szCs w:val="24"/>
        </w:rPr>
        <w:t xml:space="preserve"> a</w:t>
      </w:r>
      <w:r>
        <w:rPr>
          <w:rFonts w:ascii="Times New Roman" w:eastAsia="Calibri" w:hAnsi="Times New Roman" w:cs="Times New Roman"/>
          <w:sz w:val="24"/>
          <w:szCs w:val="24"/>
        </w:rPr>
        <w:t xml:space="preserve"> critical global issue and countering terrorism </w:t>
      </w:r>
      <w:r w:rsidRPr="00322D29">
        <w:rPr>
          <w:rFonts w:ascii="Times New Roman" w:eastAsia="Calibri" w:hAnsi="Times New Roman" w:cs="Times New Roman"/>
          <w:sz w:val="24"/>
          <w:szCs w:val="24"/>
        </w:rPr>
        <w:t xml:space="preserve">requires a multifaceted approach ranging from military response to addressing its underlying socio-economic causes because of </w:t>
      </w:r>
      <w:r>
        <w:rPr>
          <w:rFonts w:ascii="Times New Roman" w:eastAsia="Calibri" w:hAnsi="Times New Roman" w:cs="Times New Roman"/>
          <w:sz w:val="24"/>
          <w:szCs w:val="24"/>
        </w:rPr>
        <w:t>terrorism’s</w:t>
      </w:r>
      <w:r w:rsidRPr="00322D29">
        <w:rPr>
          <w:rFonts w:ascii="Times New Roman" w:eastAsia="Calibri" w:hAnsi="Times New Roman" w:cs="Times New Roman"/>
          <w:sz w:val="24"/>
          <w:szCs w:val="24"/>
        </w:rPr>
        <w:t xml:space="preserve"> ever-changing manifestations</w:t>
      </w:r>
      <w:r w:rsidRPr="0008067D">
        <w:rPr>
          <w:rFonts w:ascii="Times New Roman" w:eastAsia="Calibri" w:hAnsi="Times New Roman" w:cs="Times New Roman"/>
          <w:sz w:val="24"/>
          <w:szCs w:val="24"/>
        </w:rPr>
        <w:t>.</w:t>
      </w:r>
      <w:bookmarkEnd w:id="1"/>
      <w:bookmarkEnd w:id="2"/>
    </w:p>
    <w:p w:rsidR="00142E4E" w:rsidRDefault="00142E4E" w:rsidP="00D44B93">
      <w:pPr>
        <w:spacing w:after="0" w:line="240" w:lineRule="auto"/>
        <w:jc w:val="both"/>
        <w:rPr>
          <w:rFonts w:ascii="Garamond" w:hAnsi="Garamond" w:cs="Times New Roman"/>
          <w:b/>
          <w:sz w:val="24"/>
          <w:szCs w:val="24"/>
        </w:rPr>
      </w:pPr>
    </w:p>
    <w:p w:rsidR="00D44B93" w:rsidRDefault="00EC0371" w:rsidP="00D44B93">
      <w:pPr>
        <w:spacing w:after="0" w:line="240" w:lineRule="auto"/>
        <w:jc w:val="both"/>
        <w:rPr>
          <w:rFonts w:ascii="Times New Roman" w:hAnsi="Times New Roman" w:cs="Times New Roman"/>
          <w:bCs/>
          <w:sz w:val="24"/>
          <w:szCs w:val="24"/>
        </w:rPr>
      </w:pPr>
      <w:r w:rsidRPr="00AC3F44">
        <w:rPr>
          <w:rFonts w:ascii="Times New Roman" w:hAnsi="Times New Roman" w:cs="Times New Roman"/>
          <w:b/>
          <w:sz w:val="24"/>
          <w:szCs w:val="24"/>
        </w:rPr>
        <w:t xml:space="preserve">Supervisors: </w:t>
      </w:r>
      <w:r w:rsidRPr="00AC3F44">
        <w:rPr>
          <w:rFonts w:ascii="Times New Roman" w:hAnsi="Times New Roman" w:cs="Times New Roman"/>
          <w:bCs/>
          <w:sz w:val="24"/>
          <w:szCs w:val="24"/>
        </w:rPr>
        <w:t>Dr.</w:t>
      </w:r>
      <w:r w:rsidR="008226F2">
        <w:rPr>
          <w:rFonts w:ascii="Times New Roman" w:hAnsi="Times New Roman" w:cs="Times New Roman"/>
          <w:bCs/>
          <w:sz w:val="24"/>
          <w:szCs w:val="24"/>
        </w:rPr>
        <w:t xml:space="preserve"> </w:t>
      </w:r>
      <w:r w:rsidRPr="00AC3F44">
        <w:rPr>
          <w:rFonts w:ascii="Times New Roman" w:hAnsi="Times New Roman" w:cs="Times New Roman"/>
          <w:bCs/>
          <w:sz w:val="24"/>
          <w:szCs w:val="24"/>
        </w:rPr>
        <w:t>Charlotte</w:t>
      </w:r>
      <w:r w:rsidR="008226F2">
        <w:rPr>
          <w:rFonts w:ascii="Times New Roman" w:hAnsi="Times New Roman" w:cs="Times New Roman"/>
          <w:bCs/>
          <w:sz w:val="24"/>
          <w:szCs w:val="24"/>
        </w:rPr>
        <w:t xml:space="preserve"> </w:t>
      </w:r>
      <w:proofErr w:type="spellStart"/>
      <w:r w:rsidR="00EF6279">
        <w:rPr>
          <w:rFonts w:ascii="Times New Roman" w:hAnsi="Times New Roman" w:cs="Times New Roman"/>
          <w:bCs/>
          <w:sz w:val="24"/>
          <w:szCs w:val="24"/>
        </w:rPr>
        <w:t>Karungi</w:t>
      </w:r>
      <w:proofErr w:type="spellEnd"/>
      <w:r w:rsidR="00EF6279">
        <w:rPr>
          <w:rFonts w:ascii="Times New Roman" w:hAnsi="Times New Roman" w:cs="Times New Roman"/>
          <w:bCs/>
          <w:sz w:val="24"/>
          <w:szCs w:val="24"/>
        </w:rPr>
        <w:t xml:space="preserve"> </w:t>
      </w:r>
      <w:proofErr w:type="spellStart"/>
      <w:r w:rsidRPr="00AC3F44">
        <w:rPr>
          <w:rFonts w:ascii="Times New Roman" w:hAnsi="Times New Roman" w:cs="Times New Roman"/>
          <w:bCs/>
          <w:sz w:val="24"/>
          <w:szCs w:val="24"/>
        </w:rPr>
        <w:t>Mafumbo</w:t>
      </w:r>
      <w:proofErr w:type="spellEnd"/>
      <w:r w:rsidR="008226F2">
        <w:rPr>
          <w:rFonts w:ascii="Times New Roman" w:hAnsi="Times New Roman" w:cs="Times New Roman"/>
          <w:bCs/>
          <w:sz w:val="24"/>
          <w:szCs w:val="24"/>
        </w:rPr>
        <w:t xml:space="preserve"> </w:t>
      </w:r>
      <w:r w:rsidRPr="00AC3F44">
        <w:rPr>
          <w:rFonts w:ascii="Times New Roman" w:hAnsi="Times New Roman" w:cs="Times New Roman"/>
          <w:bCs/>
          <w:sz w:val="24"/>
          <w:szCs w:val="24"/>
        </w:rPr>
        <w:t xml:space="preserve">and </w:t>
      </w:r>
      <w:r w:rsidR="00653E5B">
        <w:rPr>
          <w:rFonts w:ascii="Times New Roman" w:hAnsi="Times New Roman" w:cs="Times New Roman"/>
          <w:bCs/>
          <w:sz w:val="24"/>
          <w:szCs w:val="24"/>
        </w:rPr>
        <w:t>Dr</w:t>
      </w:r>
      <w:r w:rsidR="008226F2">
        <w:rPr>
          <w:rFonts w:ascii="Times New Roman" w:hAnsi="Times New Roman" w:cs="Times New Roman"/>
          <w:bCs/>
          <w:sz w:val="24"/>
          <w:szCs w:val="24"/>
        </w:rPr>
        <w:t xml:space="preserve"> </w:t>
      </w:r>
      <w:proofErr w:type="spellStart"/>
      <w:r w:rsidRPr="00AC3F44">
        <w:rPr>
          <w:rFonts w:ascii="Times New Roman" w:hAnsi="Times New Roman" w:cs="Times New Roman"/>
          <w:bCs/>
          <w:sz w:val="24"/>
          <w:szCs w:val="24"/>
        </w:rPr>
        <w:t>Asiimwe</w:t>
      </w:r>
      <w:proofErr w:type="spellEnd"/>
      <w:r w:rsidRPr="00AC3F44">
        <w:rPr>
          <w:rFonts w:ascii="Times New Roman" w:hAnsi="Times New Roman" w:cs="Times New Roman"/>
          <w:bCs/>
          <w:sz w:val="24"/>
          <w:szCs w:val="24"/>
        </w:rPr>
        <w:t xml:space="preserve"> Godfrey</w:t>
      </w:r>
    </w:p>
    <w:p w:rsidR="00D44B93" w:rsidRPr="00AC3F44" w:rsidRDefault="00EC0371" w:rsidP="00D44B93">
      <w:pPr>
        <w:spacing w:after="0" w:line="240" w:lineRule="auto"/>
        <w:rPr>
          <w:rFonts w:ascii="Times New Roman" w:hAnsi="Times New Roman" w:cs="Times New Roman"/>
          <w:color w:val="000000"/>
        </w:rPr>
      </w:pPr>
      <w:r w:rsidRPr="00AC3F44">
        <w:rPr>
          <w:rFonts w:ascii="Times New Roman" w:hAnsi="Times New Roman" w:cs="Times New Roman"/>
          <w:bCs/>
          <w:sz w:val="24"/>
          <w:szCs w:val="24"/>
        </w:rPr>
        <w:t xml:space="preserve"> </w:t>
      </w:r>
      <w:r w:rsidR="00D44B93" w:rsidRPr="00AC3F44">
        <w:rPr>
          <w:rFonts w:ascii="Times New Roman" w:hAnsi="Times New Roman" w:cs="Times New Roman"/>
          <w:b/>
          <w:color w:val="000000"/>
        </w:rPr>
        <w:t>Date of Viva Voce:</w:t>
      </w:r>
      <w:r w:rsidR="00D44B93" w:rsidRPr="00AC3F44">
        <w:rPr>
          <w:rFonts w:ascii="Times New Roman" w:hAnsi="Times New Roman" w:cs="Times New Roman"/>
          <w:color w:val="000000"/>
        </w:rPr>
        <w:t xml:space="preserve"> 22</w:t>
      </w:r>
      <w:r w:rsidR="00D44B93" w:rsidRPr="00AC3F44">
        <w:rPr>
          <w:rFonts w:ascii="Times New Roman" w:hAnsi="Times New Roman" w:cs="Times New Roman"/>
          <w:color w:val="000000"/>
          <w:vertAlign w:val="superscript"/>
        </w:rPr>
        <w:t>nd</w:t>
      </w:r>
      <w:r w:rsidR="00D44B93" w:rsidRPr="00AC3F44">
        <w:rPr>
          <w:rFonts w:ascii="Times New Roman" w:hAnsi="Times New Roman" w:cs="Times New Roman"/>
          <w:color w:val="000000"/>
        </w:rPr>
        <w:t xml:space="preserve"> February 2021; </w:t>
      </w:r>
      <w:r w:rsidR="00D44B93" w:rsidRPr="00AC3F44">
        <w:rPr>
          <w:rFonts w:ascii="Times New Roman" w:hAnsi="Times New Roman" w:cs="Times New Roman"/>
          <w:b/>
          <w:color w:val="000000"/>
        </w:rPr>
        <w:t>Time</w:t>
      </w:r>
      <w:r w:rsidR="00D44B93" w:rsidRPr="00AC3F44">
        <w:rPr>
          <w:rFonts w:ascii="Times New Roman" w:hAnsi="Times New Roman" w:cs="Times New Roman"/>
          <w:color w:val="000000"/>
        </w:rPr>
        <w:t>: 10.00 am; Venue CTF1 Room 4.0 E-learning Room</w:t>
      </w:r>
    </w:p>
    <w:p w:rsidR="00EC0371" w:rsidRDefault="00142E4E" w:rsidP="00142E4E">
      <w:pPr>
        <w:tabs>
          <w:tab w:val="left" w:pos="7410"/>
        </w:tabs>
        <w:jc w:val="both"/>
        <w:rPr>
          <w:rFonts w:ascii="Times New Roman" w:hAnsi="Times New Roman" w:cs="Times New Roman"/>
          <w:bCs/>
          <w:sz w:val="24"/>
          <w:szCs w:val="24"/>
        </w:rPr>
      </w:pPr>
      <w:r>
        <w:rPr>
          <w:rFonts w:ascii="Times New Roman" w:hAnsi="Times New Roman" w:cs="Times New Roman"/>
          <w:bCs/>
          <w:sz w:val="24"/>
          <w:szCs w:val="24"/>
        </w:rPr>
        <w:tab/>
      </w:r>
    </w:p>
    <w:p w:rsidR="00D44B93" w:rsidRPr="00AC3F44" w:rsidRDefault="00D44B93" w:rsidP="00EC0371">
      <w:pPr>
        <w:jc w:val="both"/>
        <w:rPr>
          <w:rFonts w:ascii="Times New Roman" w:hAnsi="Times New Roman" w:cs="Times New Roman"/>
          <w:bCs/>
          <w:sz w:val="24"/>
          <w:szCs w:val="24"/>
        </w:rPr>
      </w:pPr>
    </w:p>
    <w:p w:rsidR="00EC0371" w:rsidRDefault="00EC0371" w:rsidP="00EC0371">
      <w:pPr>
        <w:jc w:val="both"/>
        <w:rPr>
          <w:rFonts w:ascii="Garamond" w:hAnsi="Garamond" w:cs="Times New Roman"/>
          <w:bCs/>
          <w:sz w:val="24"/>
          <w:szCs w:val="24"/>
        </w:rPr>
      </w:pPr>
    </w:p>
    <w:p w:rsidR="0004363F" w:rsidRDefault="0004363F"/>
    <w:sectPr w:rsidR="0004363F" w:rsidSect="00F4526C">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docVars>
    <w:docVar w:name="__Grammarly_42____i" w:val="H4sIAAAAAAAEAKtWckksSQxILCpxzi/NK1GyMqwFAAEhoTITAAAA"/>
    <w:docVar w:name="__Grammarly_42___1" w:val="H4sIAAAAAAAEAKtWcslP9kxRslIyNDYyNbMwNDWzNDAyNjAwNjBR0lEKTi0uzszPAykwrAUAp3EzZSwAAAA="/>
  </w:docVars>
  <w:rsids>
    <w:rsidRoot w:val="00B35C22"/>
    <w:rsid w:val="0004363F"/>
    <w:rsid w:val="00066CE2"/>
    <w:rsid w:val="00142E4E"/>
    <w:rsid w:val="002E50A3"/>
    <w:rsid w:val="003044BD"/>
    <w:rsid w:val="00531AD2"/>
    <w:rsid w:val="00653E5B"/>
    <w:rsid w:val="006C7395"/>
    <w:rsid w:val="008226F2"/>
    <w:rsid w:val="009351C1"/>
    <w:rsid w:val="00990355"/>
    <w:rsid w:val="00A03509"/>
    <w:rsid w:val="00AC3F44"/>
    <w:rsid w:val="00B35C22"/>
    <w:rsid w:val="00BF19BD"/>
    <w:rsid w:val="00D44B93"/>
    <w:rsid w:val="00EC0371"/>
    <w:rsid w:val="00EF6279"/>
    <w:rsid w:val="00F452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2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makerere</dc:creator>
  <cp:lastModifiedBy>hasifa kabejja</cp:lastModifiedBy>
  <cp:revision>2</cp:revision>
  <dcterms:created xsi:type="dcterms:W3CDTF">2021-02-09T12:37:00Z</dcterms:created>
  <dcterms:modified xsi:type="dcterms:W3CDTF">2021-02-09T12:37:00Z</dcterms:modified>
</cp:coreProperties>
</file>